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68"/>
        <w:gridCol w:w="3209"/>
      </w:tblGrid>
      <w:tr w:rsidR="00F03CF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CF8" w:rsidRDefault="001357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F03CF8" w:rsidRDefault="001357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3CF8" w:rsidRDefault="00F03C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CF8" w:rsidRDefault="001357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03CF8" w:rsidRDefault="001357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F03CF8" w:rsidRDefault="001357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F03CF8" w:rsidRDefault="0013572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3CF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3CF8" w:rsidRDefault="00F03CF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03CF8" w:rsidRDefault="0013572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защиты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03CF8" w:rsidRDefault="0013572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Типовые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отраслевые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нормы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</w:t>
      </w:r>
      <w:r>
        <w:rPr>
          <w:rFonts w:hAnsi="Times New Roman" w:cs="Times New Roman"/>
          <w:color w:val="000000"/>
          <w:sz w:val="24"/>
          <w:szCs w:val="24"/>
        </w:rPr>
        <w:t xml:space="preserve">. 221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приказом Минтруда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29.10.2021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766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смывающими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"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отраслевыми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пользованию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I.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смывающими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приобретения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ухода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обслуживания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</w:t>
      </w:r>
      <w:r>
        <w:rPr>
          <w:rFonts w:hAnsi="Times New Roman" w:cs="Times New Roman"/>
          <w:color w:val="000000"/>
          <w:sz w:val="24"/>
          <w:szCs w:val="24"/>
        </w:rPr>
        <w:t>тации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приобретение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выдача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уход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утилизация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бесплатной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загрязнения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смывающими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отраслевых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риобретение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серийно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выпущенных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сертификата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декларации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1.6. </w:t>
      </w:r>
      <w:r>
        <w:rPr>
          <w:rFonts w:hAnsi="Times New Roman" w:cs="Times New Roman"/>
          <w:color w:val="000000"/>
          <w:sz w:val="24"/>
          <w:szCs w:val="24"/>
        </w:rPr>
        <w:t>Приобретение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дерматологических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микроорганизмов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насекомых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паукообразных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регламента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прошедших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1.7.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своевременную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II.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Обязаннос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ответственных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лиц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обеспечении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СИЗ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03CF8" w:rsidRDefault="001357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отраслевых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СОУТ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профсоюзной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иног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бесплатной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F03CF8" w:rsidRDefault="001357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полагающихся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</w:t>
      </w:r>
      <w:r>
        <w:rPr>
          <w:rFonts w:hAnsi="Times New Roman" w:cs="Times New Roman"/>
          <w:color w:val="000000"/>
          <w:sz w:val="24"/>
          <w:szCs w:val="24"/>
        </w:rPr>
        <w:t>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целостность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нерабочее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03CF8" w:rsidRDefault="001357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инструктажа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</w:t>
      </w:r>
      <w:r>
        <w:rPr>
          <w:rFonts w:hAnsi="Times New Roman" w:cs="Times New Roman"/>
          <w:color w:val="000000"/>
          <w:sz w:val="24"/>
          <w:szCs w:val="24"/>
        </w:rPr>
        <w:t>льзование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простейших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работоспособности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03CF8" w:rsidRDefault="001357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возвратом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досрочного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03CF8" w:rsidRDefault="001357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неисправных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загрязнениями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снизить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изготов</w:t>
      </w:r>
      <w:r>
        <w:rPr>
          <w:rFonts w:hAnsi="Times New Roman" w:cs="Times New Roman"/>
          <w:color w:val="000000"/>
          <w:sz w:val="24"/>
          <w:szCs w:val="24"/>
        </w:rPr>
        <w:t>ителем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03CF8" w:rsidRDefault="001357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03CF8" w:rsidRDefault="001357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изготовителя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сушку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повреждений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</w:t>
      </w:r>
      <w:r>
        <w:rPr>
          <w:rFonts w:hAnsi="Times New Roman" w:cs="Times New Roman"/>
          <w:color w:val="000000"/>
          <w:sz w:val="24"/>
          <w:szCs w:val="24"/>
        </w:rPr>
        <w:t>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03CF8" w:rsidRDefault="0013572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стирку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химчистку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обеспыливание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дегазацию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дезактивацию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дезинфекцию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обслуживание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изготовителей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03CF8" w:rsidRDefault="0013572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ути</w:t>
      </w:r>
      <w:r>
        <w:rPr>
          <w:rFonts w:hAnsi="Times New Roman" w:cs="Times New Roman"/>
          <w:color w:val="000000"/>
          <w:sz w:val="24"/>
          <w:szCs w:val="24"/>
        </w:rPr>
        <w:t>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III.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применению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СИЗ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03CF8" w:rsidRDefault="001357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03CF8" w:rsidRDefault="001357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03CF8" w:rsidRDefault="001357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комплектности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пригодности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целостности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загрязнении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порче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неисправности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утрате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пропаже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03CF8" w:rsidRDefault="001357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изменившихся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антропометрических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03CF8" w:rsidRDefault="0013572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вернуть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</w:t>
      </w:r>
      <w:r>
        <w:rPr>
          <w:rFonts w:hAnsi="Times New Roman" w:cs="Times New Roman"/>
          <w:color w:val="000000"/>
          <w:sz w:val="24"/>
          <w:szCs w:val="24"/>
        </w:rPr>
        <w:t>ателю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утратившие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целостность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испорченные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03CF8" w:rsidRDefault="0013572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вернуть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истечении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увольнения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IV.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Определение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потребности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СИЗ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Потребность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должностей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</w:t>
      </w:r>
      <w:r>
        <w:rPr>
          <w:rFonts w:hAnsi="Times New Roman" w:cs="Times New Roman"/>
          <w:color w:val="000000"/>
          <w:sz w:val="24"/>
          <w:szCs w:val="24"/>
        </w:rPr>
        <w:t>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влияющих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разрабатываются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отраслевых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профсоюзной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паспортов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</w:t>
      </w:r>
      <w:r>
        <w:rPr>
          <w:rFonts w:hAnsi="Times New Roman" w:cs="Times New Roman"/>
          <w:color w:val="000000"/>
          <w:sz w:val="24"/>
          <w:szCs w:val="24"/>
        </w:rPr>
        <w:t>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химическими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</w:t>
      </w:r>
      <w:r>
        <w:rPr>
          <w:rFonts w:hAnsi="Times New Roman" w:cs="Times New Roman"/>
          <w:color w:val="000000"/>
          <w:sz w:val="24"/>
          <w:szCs w:val="24"/>
        </w:rPr>
        <w:t>Рекомендуемый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рав</w:t>
      </w:r>
      <w:r>
        <w:rPr>
          <w:rFonts w:hAnsi="Times New Roman" w:cs="Times New Roman"/>
          <w:color w:val="000000"/>
          <w:sz w:val="24"/>
          <w:szCs w:val="24"/>
        </w:rPr>
        <w:t>ноценную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превосходящую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номенклатуры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увеличения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широкий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спектр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сравнению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отраслевыми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защиту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4.5.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ах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эксплуатационных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особенностях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комплектности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планируемых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</w:t>
      </w:r>
      <w:r>
        <w:rPr>
          <w:rFonts w:hAnsi="Times New Roman" w:cs="Times New Roman"/>
          <w:color w:val="000000"/>
          <w:sz w:val="24"/>
          <w:szCs w:val="24"/>
        </w:rPr>
        <w:t>ещении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совмещаемых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бригад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выдаваемых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определен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отраслевых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профессиям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должност</w:t>
      </w:r>
      <w:r>
        <w:rPr>
          <w:rFonts w:hAnsi="Times New Roman" w:cs="Times New Roman"/>
          <w:color w:val="000000"/>
          <w:sz w:val="24"/>
          <w:szCs w:val="24"/>
        </w:rPr>
        <w:t>ям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выдаваемых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отраслевые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идентифицированных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типовые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</w:t>
      </w:r>
      <w:r>
        <w:rPr>
          <w:rFonts w:hAnsi="Times New Roman" w:cs="Times New Roman"/>
          <w:color w:val="000000"/>
          <w:sz w:val="24"/>
          <w:szCs w:val="24"/>
        </w:rPr>
        <w:t>елении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предполагаемых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нанесению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</w:t>
      </w:r>
      <w:r>
        <w:rPr>
          <w:rFonts w:hAnsi="Times New Roman" w:cs="Times New Roman"/>
          <w:color w:val="000000"/>
          <w:sz w:val="24"/>
          <w:szCs w:val="24"/>
        </w:rPr>
        <w:t>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вследствие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снижению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отсутствуе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отраслевых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должностью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предлагаемым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опасным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выявленным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отраслевых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результатами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паспортами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химическими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отсутствует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отраслевых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</w:t>
      </w:r>
      <w:r>
        <w:rPr>
          <w:rFonts w:hAnsi="Times New Roman" w:cs="Times New Roman"/>
          <w:color w:val="000000"/>
          <w:sz w:val="24"/>
          <w:szCs w:val="24"/>
        </w:rPr>
        <w:t>ессией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должностью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наименованиями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должностей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характеристиками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справочниках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специалистам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инженерно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бригадирам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мастерам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контролируют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участв</w:t>
      </w:r>
      <w:r>
        <w:rPr>
          <w:rFonts w:hAnsi="Times New Roman" w:cs="Times New Roman"/>
          <w:color w:val="000000"/>
          <w:sz w:val="24"/>
          <w:szCs w:val="24"/>
        </w:rPr>
        <w:t>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Нормативный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выдаваемых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устанавливается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изготовителем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специалистам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инженерно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бригадирам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мастерам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площадки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дежурных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специалис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инженерно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бригадирам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мастерам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контролируют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готовителем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 </w:t>
      </w:r>
      <w:r>
        <w:rPr>
          <w:rFonts w:hAnsi="Times New Roman" w:cs="Times New Roman"/>
          <w:color w:val="000000"/>
          <w:sz w:val="24"/>
          <w:szCs w:val="24"/>
        </w:rPr>
        <w:t>Работодатель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актуализацию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профсоюзной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наличия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возможного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зафиксированных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требующих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актуализировать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V.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Выбор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СИЗ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сопоставления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характеристиках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размещенными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дерматологических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обезвреживающих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сопоставления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загрязнения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свойствах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веществ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присутствующих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дерматологических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изготовителя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реглам</w:t>
      </w:r>
      <w:r>
        <w:rPr>
          <w:rFonts w:hAnsi="Times New Roman" w:cs="Times New Roman"/>
          <w:color w:val="000000"/>
          <w:sz w:val="24"/>
          <w:szCs w:val="24"/>
        </w:rPr>
        <w:t>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стандартизации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действующих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r>
        <w:rPr>
          <w:rFonts w:hAnsi="Times New Roman" w:cs="Times New Roman"/>
          <w:color w:val="000000"/>
          <w:sz w:val="24"/>
          <w:szCs w:val="24"/>
        </w:rPr>
        <w:t>Область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эксплуатационные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указанные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эксплуатационн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изготовителя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СОУТ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характеру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</w:t>
      </w:r>
      <w:r>
        <w:rPr>
          <w:rFonts w:hAnsi="Times New Roman" w:cs="Times New Roman"/>
          <w:color w:val="000000"/>
          <w:sz w:val="24"/>
          <w:szCs w:val="24"/>
        </w:rPr>
        <w:t>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продолжительности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индивидуальным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совместимости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используемыми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VI.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Выдача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учета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выдаваемые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антропометрическим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параметрам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</w:t>
      </w:r>
      <w:r>
        <w:rPr>
          <w:rFonts w:hAnsi="Times New Roman" w:cs="Times New Roman"/>
          <w:color w:val="000000"/>
          <w:sz w:val="24"/>
          <w:szCs w:val="24"/>
        </w:rPr>
        <w:t>Выдача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возврат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дерматологических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смывающих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фиксируются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рекомендуемый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</w:t>
      </w:r>
      <w:r>
        <w:rPr>
          <w:rFonts w:hAnsi="Times New Roman" w:cs="Times New Roman"/>
          <w:color w:val="000000"/>
          <w:sz w:val="24"/>
          <w:szCs w:val="24"/>
        </w:rPr>
        <w:t>ронных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считывающих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фиксирующих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биометрические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позволяющие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идентифицировать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</w:t>
      </w:r>
      <w:r>
        <w:rPr>
          <w:rFonts w:hAnsi="Times New Roman" w:cs="Times New Roman"/>
          <w:color w:val="000000"/>
          <w:sz w:val="24"/>
          <w:szCs w:val="24"/>
        </w:rPr>
        <w:t>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требуется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6.5.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переведенным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проходящим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переобучение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учащимся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студентам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мастерам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участвующим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осуществляю</w:t>
      </w:r>
      <w:r>
        <w:rPr>
          <w:rFonts w:hAnsi="Times New Roman" w:cs="Times New Roman"/>
          <w:color w:val="000000"/>
          <w:sz w:val="24"/>
          <w:szCs w:val="24"/>
        </w:rPr>
        <w:t>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прохождения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надзору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дежурные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дежурные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6.6.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совмещающим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</w:t>
      </w:r>
      <w:r>
        <w:rPr>
          <w:rFonts w:hAnsi="Times New Roman" w:cs="Times New Roman"/>
          <w:color w:val="000000"/>
          <w:sz w:val="24"/>
          <w:szCs w:val="24"/>
        </w:rPr>
        <w:t>ессии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постоянно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совмещаемые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бригад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совмещаемо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совмещаемому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внесением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VII.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Выдача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дежурных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СИЗ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7.1. </w:t>
      </w:r>
      <w:r>
        <w:rPr>
          <w:rFonts w:hAnsi="Times New Roman" w:cs="Times New Roman"/>
          <w:color w:val="000000"/>
          <w:sz w:val="24"/>
          <w:szCs w:val="24"/>
        </w:rPr>
        <w:t>Дежурные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закрепляются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объектом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выдаются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применяются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поочередно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предназначены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7.2.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диэлектрические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перчатки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галоши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спасения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эвакуации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компоненты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</w:t>
      </w:r>
      <w:r>
        <w:rPr>
          <w:rFonts w:hAnsi="Times New Roman" w:cs="Times New Roman"/>
          <w:color w:val="000000"/>
          <w:sz w:val="24"/>
          <w:szCs w:val="24"/>
        </w:rPr>
        <w:t>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индикаторами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срабатывания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защитные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щитки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фильтрующие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дыхания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изолирующих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принудительной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самоспасатели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противоаэрозольными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противогазовыми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омбинированными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фильтрами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изолирующие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дыхания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накомарник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защитная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каска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наплечники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налокотники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одежда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специальная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костюмы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куртки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плащи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тулупы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наушники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закреплены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дежурных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</w:t>
      </w:r>
      <w:r>
        <w:rPr>
          <w:rFonts w:hAnsi="Times New Roman" w:cs="Times New Roman"/>
          <w:color w:val="000000"/>
          <w:sz w:val="24"/>
          <w:szCs w:val="24"/>
        </w:rPr>
        <w:t>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7.3. </w:t>
      </w:r>
      <w:r>
        <w:rPr>
          <w:rFonts w:hAnsi="Times New Roman" w:cs="Times New Roman"/>
          <w:color w:val="000000"/>
          <w:sz w:val="24"/>
          <w:szCs w:val="24"/>
        </w:rPr>
        <w:t>Дежурные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гигиены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дежурных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</w:t>
      </w:r>
      <w:r>
        <w:rPr>
          <w:rFonts w:hAnsi="Times New Roman" w:cs="Times New Roman"/>
          <w:color w:val="000000"/>
          <w:sz w:val="24"/>
          <w:szCs w:val="24"/>
        </w:rPr>
        <w:t>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фиксируется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дежурных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рекомендуемый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VIII.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Выдача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дерматологических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смывающих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средств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8.1.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загрязнений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агрессивных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веществ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разработанными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регулирующих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дерматологических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дерматологически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кремы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эмульсии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спреи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дерматологических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радиоактивных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ионизирующих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излучений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8.2.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неустойчивыми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загрязнениями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душевых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умывания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дерматологические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очищающего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очищения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неустойчивых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загрязнений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смывающие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твердого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жидких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оющих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жидкое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туалетное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8.3.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неустойчивыми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загрязнениями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смывающие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</w:t>
      </w:r>
      <w:r>
        <w:rPr>
          <w:rFonts w:hAnsi="Times New Roman" w:cs="Times New Roman"/>
          <w:color w:val="000000"/>
          <w:sz w:val="24"/>
          <w:szCs w:val="24"/>
        </w:rPr>
        <w:t>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постоянное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бытовых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требуется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8.4.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устойчивыми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особо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устойчивыми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загрязн</w:t>
      </w:r>
      <w:r>
        <w:rPr>
          <w:rFonts w:hAnsi="Times New Roman" w:cs="Times New Roman"/>
          <w:color w:val="000000"/>
          <w:sz w:val="24"/>
          <w:szCs w:val="24"/>
        </w:rPr>
        <w:t>ениями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смывающим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дерматологические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очищающего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очищения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устойчивых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особо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устойчивых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загрязнений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8.5.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агрессивными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кожи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органическими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растворителями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абразивными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веществами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песок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чистящие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порошки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каустической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8.6.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дерматологических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очищающего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очищения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устойчивых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особо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устойчивых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загрязнений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смывающие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8.7. </w:t>
      </w:r>
      <w:r>
        <w:rPr>
          <w:rFonts w:hAnsi="Times New Roman" w:cs="Times New Roman"/>
          <w:color w:val="000000"/>
          <w:sz w:val="24"/>
          <w:szCs w:val="24"/>
        </w:rPr>
        <w:t>Дерматологические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гидрофильного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водонерастворимыми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Дерматологические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гидрофобного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</w:t>
      </w:r>
      <w:r>
        <w:rPr>
          <w:rFonts w:hAnsi="Times New Roman" w:cs="Times New Roman"/>
          <w:color w:val="000000"/>
          <w:sz w:val="24"/>
          <w:szCs w:val="24"/>
        </w:rPr>
        <w:t>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агрессивными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водорастворимыми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перчатках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полимерных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Дерматологические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комбинированного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универсального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попеременном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водорастворимых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водонерастворимых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8.8. </w:t>
      </w:r>
      <w:r>
        <w:rPr>
          <w:rFonts w:hAnsi="Times New Roman" w:cs="Times New Roman"/>
          <w:color w:val="000000"/>
          <w:sz w:val="24"/>
          <w:szCs w:val="24"/>
        </w:rPr>
        <w:t>Дерматологические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кожи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негативном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занятым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наружных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</w:t>
      </w:r>
      <w:r>
        <w:rPr>
          <w:rFonts w:hAnsi="Times New Roman" w:cs="Times New Roman"/>
          <w:color w:val="000000"/>
          <w:sz w:val="24"/>
          <w:szCs w:val="24"/>
        </w:rPr>
        <w:t>арочных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ультрафиолетового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диапазонов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сезонной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8.9. </w:t>
      </w:r>
      <w:r>
        <w:rPr>
          <w:rFonts w:hAnsi="Times New Roman" w:cs="Times New Roman"/>
          <w:color w:val="000000"/>
          <w:sz w:val="24"/>
          <w:szCs w:val="24"/>
        </w:rPr>
        <w:t>Дерматологические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биологиче</w:t>
      </w:r>
      <w:r>
        <w:rPr>
          <w:rFonts w:hAnsi="Times New Roman" w:cs="Times New Roman"/>
          <w:color w:val="000000"/>
          <w:sz w:val="24"/>
          <w:szCs w:val="24"/>
        </w:rPr>
        <w:t>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насекомых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паукообразных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клещей</w:t>
      </w:r>
      <w:r>
        <w:rPr>
          <w:rFonts w:hAnsi="Times New Roman" w:cs="Times New Roman"/>
          <w:color w:val="000000"/>
          <w:sz w:val="24"/>
          <w:szCs w:val="24"/>
        </w:rPr>
        <w:t xml:space="preserve">): </w:t>
      </w:r>
      <w:r>
        <w:rPr>
          <w:rFonts w:hAnsi="Times New Roman" w:cs="Times New Roman"/>
          <w:color w:val="000000"/>
          <w:sz w:val="24"/>
          <w:szCs w:val="24"/>
        </w:rPr>
        <w:t>репеллентные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сезонно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массовый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кровососущих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насекомых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комары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слепни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оводы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сезонной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Дерматологич</w:t>
      </w:r>
      <w:r>
        <w:rPr>
          <w:rFonts w:hAnsi="Times New Roman" w:cs="Times New Roman"/>
          <w:color w:val="000000"/>
          <w:sz w:val="24"/>
          <w:szCs w:val="24"/>
        </w:rPr>
        <w:t>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насекомых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паукообразных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клещей</w:t>
      </w:r>
      <w:r>
        <w:rPr>
          <w:rFonts w:hAnsi="Times New Roman" w:cs="Times New Roman"/>
          <w:color w:val="000000"/>
          <w:sz w:val="24"/>
          <w:szCs w:val="24"/>
        </w:rPr>
        <w:t xml:space="preserve">): </w:t>
      </w:r>
      <w:r>
        <w:rPr>
          <w:rFonts w:hAnsi="Times New Roman" w:cs="Times New Roman"/>
          <w:color w:val="000000"/>
          <w:sz w:val="24"/>
          <w:szCs w:val="24"/>
        </w:rPr>
        <w:t>инсектоакарицидные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кровососущих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паукообразных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иксо</w:t>
      </w:r>
      <w:r>
        <w:rPr>
          <w:rFonts w:hAnsi="Times New Roman" w:cs="Times New Roman"/>
          <w:color w:val="000000"/>
          <w:sz w:val="24"/>
          <w:szCs w:val="24"/>
        </w:rPr>
        <w:t>довые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клещи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сезонной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актуальными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потребителей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8.10.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вирусной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этиологии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дерматологические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микроорганизмов</w:t>
      </w:r>
      <w:r>
        <w:rPr>
          <w:rFonts w:hAnsi="Times New Roman" w:cs="Times New Roman"/>
          <w:color w:val="000000"/>
          <w:sz w:val="24"/>
          <w:szCs w:val="24"/>
        </w:rPr>
        <w:t xml:space="preserve">): </w:t>
      </w:r>
      <w:r>
        <w:rPr>
          <w:rFonts w:hAnsi="Times New Roman" w:cs="Times New Roman"/>
          <w:color w:val="000000"/>
          <w:sz w:val="24"/>
          <w:szCs w:val="24"/>
        </w:rPr>
        <w:t>вирусов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противовирусным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вирулицидным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действием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выдаются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8.11.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требующих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дерматологических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очищающего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очищения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устойчивых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особо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устойчивых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загрязнений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дерматологические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реге</w:t>
      </w:r>
      <w:r>
        <w:rPr>
          <w:rFonts w:hAnsi="Times New Roman" w:cs="Times New Roman"/>
          <w:color w:val="000000"/>
          <w:sz w:val="24"/>
          <w:szCs w:val="24"/>
        </w:rPr>
        <w:t>нерирующего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восстанавливающего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8.12. </w:t>
      </w:r>
      <w:r>
        <w:rPr>
          <w:rFonts w:hAnsi="Times New Roman" w:cs="Times New Roman"/>
          <w:color w:val="000000"/>
          <w:sz w:val="24"/>
          <w:szCs w:val="24"/>
        </w:rPr>
        <w:t>Выдача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дерматологических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расфасованных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упаковки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емкостью</w:t>
      </w:r>
      <w:r>
        <w:rPr>
          <w:rFonts w:hAnsi="Times New Roman" w:cs="Times New Roman"/>
          <w:color w:val="000000"/>
          <w:sz w:val="24"/>
          <w:szCs w:val="24"/>
        </w:rPr>
        <w:t xml:space="preserve"> 250 </w:t>
      </w:r>
      <w:r>
        <w:rPr>
          <w:rFonts w:hAnsi="Times New Roman" w:cs="Times New Roman"/>
          <w:color w:val="000000"/>
          <w:sz w:val="24"/>
          <w:szCs w:val="24"/>
        </w:rPr>
        <w:t>мл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дозирующих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дозаторов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бытовых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емкостей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дерматологические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расходования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дозирующих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дозаторов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8.13.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>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дерматологических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ежемесячно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отпуске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Дерматологические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оставшиеся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неиспользованными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истечении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</w:t>
      </w:r>
      <w:r>
        <w:rPr>
          <w:rFonts w:hAnsi="Times New Roman" w:cs="Times New Roman"/>
          <w:color w:val="000000"/>
          <w:sz w:val="24"/>
          <w:szCs w:val="24"/>
        </w:rPr>
        <w:t>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дерматологических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фиксируется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лично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индивидуально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дозирующих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</w:t>
      </w:r>
      <w:r>
        <w:rPr>
          <w:rFonts w:hAnsi="Times New Roman" w:cs="Times New Roman"/>
          <w:color w:val="000000"/>
          <w:sz w:val="24"/>
          <w:szCs w:val="24"/>
        </w:rPr>
        <w:t>стем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графе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Лично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дозатор</w:t>
      </w:r>
      <w:r>
        <w:rPr>
          <w:rFonts w:hAnsi="Times New Roman" w:cs="Times New Roman"/>
          <w:color w:val="000000"/>
          <w:sz w:val="24"/>
          <w:szCs w:val="24"/>
        </w:rPr>
        <w:t>".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IX.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Выдача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учетом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климатических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сезонности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9.1.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воздухе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вызывающих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локальное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переохлаждение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обувь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головные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уборы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дерматологические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соответствующим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климатическому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поясу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превосходящим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4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9.2. </w:t>
      </w:r>
      <w:r>
        <w:rPr>
          <w:rFonts w:hAnsi="Times New Roman" w:cs="Times New Roman"/>
          <w:color w:val="000000"/>
          <w:sz w:val="24"/>
          <w:szCs w:val="24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прохладной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</w:t>
      </w:r>
      <w:r>
        <w:rPr>
          <w:rFonts w:hAnsi="Times New Roman" w:cs="Times New Roman"/>
          <w:color w:val="000000"/>
          <w:sz w:val="24"/>
          <w:szCs w:val="24"/>
        </w:rPr>
        <w:t>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окружающая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характеризующаяся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сочетанием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минус</w:t>
      </w:r>
      <w:r>
        <w:rPr>
          <w:rFonts w:hAnsi="Times New Roman" w:cs="Times New Roman"/>
          <w:color w:val="000000"/>
          <w:sz w:val="24"/>
          <w:szCs w:val="24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°С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9.3.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предназначенные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воздухе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обусловленных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ежегодн</w:t>
      </w:r>
      <w:r>
        <w:rPr>
          <w:rFonts w:hAnsi="Times New Roman" w:cs="Times New Roman"/>
          <w:color w:val="000000"/>
          <w:sz w:val="24"/>
          <w:szCs w:val="24"/>
        </w:rPr>
        <w:t>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сезонными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наступлением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сезона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исчисляется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</w:t>
      </w:r>
      <w:r>
        <w:rPr>
          <w:rFonts w:hAnsi="Times New Roman" w:cs="Times New Roman"/>
          <w:color w:val="000000"/>
          <w:sz w:val="24"/>
          <w:szCs w:val="24"/>
        </w:rPr>
        <w:t>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отпуска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нетрудоспособности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превышать</w:t>
      </w:r>
      <w:r>
        <w:rPr>
          <w:rFonts w:hAnsi="Times New Roman" w:cs="Times New Roman"/>
          <w:color w:val="000000"/>
          <w:sz w:val="24"/>
          <w:szCs w:val="24"/>
        </w:rPr>
        <w:t xml:space="preserve"> 2,5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X.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Выдача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сторонних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организаций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10.1.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выполняющие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подряда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цехах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заказчика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опасные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загрязнением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Выдаваемые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подбора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10.2. </w:t>
      </w:r>
      <w:r>
        <w:rPr>
          <w:rFonts w:hAnsi="Times New Roman" w:cs="Times New Roman"/>
          <w:color w:val="000000"/>
          <w:sz w:val="24"/>
          <w:szCs w:val="24"/>
        </w:rPr>
        <w:t>Выдача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сторонн</w:t>
      </w:r>
      <w:r>
        <w:rPr>
          <w:rFonts w:hAnsi="Times New Roman" w:cs="Times New Roman"/>
          <w:color w:val="000000"/>
          <w:sz w:val="24"/>
          <w:szCs w:val="24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10.3.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возврат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радиационной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биологической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химической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</w:t>
      </w:r>
      <w:r>
        <w:rPr>
          <w:rFonts w:hAnsi="Times New Roman" w:cs="Times New Roman"/>
          <w:color w:val="000000"/>
          <w:sz w:val="24"/>
          <w:szCs w:val="24"/>
        </w:rPr>
        <w:t>оронних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цехах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участках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работодателем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XI.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Замена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улучшения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защитных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свойств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11.1.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</w:t>
      </w:r>
      <w:r>
        <w:rPr>
          <w:rFonts w:hAnsi="Times New Roman" w:cs="Times New Roman"/>
          <w:color w:val="000000"/>
          <w:sz w:val="24"/>
          <w:szCs w:val="24"/>
        </w:rPr>
        <w:t>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профсоюзной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отраслевых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равноценную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превосходящую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11.2.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</w:t>
      </w:r>
      <w:r>
        <w:rPr>
          <w:rFonts w:hAnsi="Times New Roman" w:cs="Times New Roman"/>
          <w:color w:val="000000"/>
          <w:sz w:val="24"/>
          <w:szCs w:val="24"/>
        </w:rPr>
        <w:t>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профсоюзной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совмещенную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равноценна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превосходит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изготовителя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совмещенной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XII.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Экс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плуатация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СИЗ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12.1. </w:t>
      </w:r>
      <w:r>
        <w:rPr>
          <w:rFonts w:hAnsi="Times New Roman" w:cs="Times New Roman"/>
          <w:color w:val="000000"/>
          <w:sz w:val="24"/>
          <w:szCs w:val="24"/>
        </w:rPr>
        <w:t>Нормативные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исчисляются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дежурных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12.2. </w:t>
      </w:r>
      <w:r>
        <w:rPr>
          <w:rFonts w:hAnsi="Times New Roman" w:cs="Times New Roman"/>
          <w:color w:val="000000"/>
          <w:sz w:val="24"/>
          <w:szCs w:val="24"/>
        </w:rPr>
        <w:t>Нормативные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превышать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12.3. </w:t>
      </w:r>
      <w:r>
        <w:rPr>
          <w:rFonts w:hAnsi="Times New Roman" w:cs="Times New Roman"/>
          <w:color w:val="000000"/>
          <w:sz w:val="24"/>
          <w:szCs w:val="24"/>
        </w:rPr>
        <w:t>Исчисление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выдаваемых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чаще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происходит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фактически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отпусков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12.4.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испытания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понизившими</w:t>
      </w:r>
      <w:r>
        <w:rPr>
          <w:rFonts w:hAnsi="Times New Roman" w:cs="Times New Roman"/>
          <w:color w:val="000000"/>
          <w:sz w:val="24"/>
          <w:szCs w:val="24"/>
        </w:rPr>
        <w:t>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подлежащих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испытаниям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проверке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разрабатывается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профсоюзной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12.5.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выносить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пределы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12.6.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нерабочее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нерабочее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должностей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закреплены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</w:t>
      </w:r>
      <w:r>
        <w:rPr>
          <w:rFonts w:hAnsi="Times New Roman" w:cs="Times New Roman"/>
          <w:color w:val="000000"/>
          <w:sz w:val="24"/>
          <w:szCs w:val="24"/>
        </w:rPr>
        <w:t>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12.7.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эксплуатироваться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XIII.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Хранение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СИЗ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13.1.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дежурные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13.2.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предоставляет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13.3.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привлекаемым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13.4.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гардеробных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используемых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сушки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дегазации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дезактивации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дезинфекции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обезвреживания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обеспыливания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XIV.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Уход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14.1.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обслуживание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дежурные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химчистку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стирку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дегазацию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дезактивацию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дезинфекцию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дезинсекцию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обезвреживание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обеспыливание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сушку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</w:t>
      </w:r>
      <w:r>
        <w:rPr>
          <w:rFonts w:hAnsi="Times New Roman" w:cs="Times New Roman"/>
          <w:color w:val="000000"/>
          <w:sz w:val="24"/>
          <w:szCs w:val="24"/>
        </w:rPr>
        <w:t>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утративших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14.2.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изготовителя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14.3.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химчистке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стирке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ремонту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дегазации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дезак</w:t>
      </w:r>
      <w:r>
        <w:rPr>
          <w:rFonts w:hAnsi="Times New Roman" w:cs="Times New Roman"/>
          <w:color w:val="000000"/>
          <w:sz w:val="24"/>
          <w:szCs w:val="24"/>
        </w:rPr>
        <w:t>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дезинфекции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обезвреживания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обеспыливания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привлекаемым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14.4.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недопущения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суммируется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превышать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применяемых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XV.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замена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15.1.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</w:t>
      </w:r>
      <w:r>
        <w:rPr>
          <w:rFonts w:hAnsi="Times New Roman" w:cs="Times New Roman"/>
          <w:color w:val="000000"/>
          <w:sz w:val="24"/>
          <w:szCs w:val="24"/>
        </w:rPr>
        <w:t>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однократного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дерматологических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15.2.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истечении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возлага</w:t>
      </w:r>
      <w:r>
        <w:rPr>
          <w:rFonts w:hAnsi="Times New Roman" w:cs="Times New Roman"/>
          <w:color w:val="000000"/>
          <w:sz w:val="24"/>
          <w:szCs w:val="24"/>
        </w:rPr>
        <w:t>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15.3. </w:t>
      </w:r>
      <w:r>
        <w:rPr>
          <w:rFonts w:hAnsi="Times New Roman" w:cs="Times New Roman"/>
          <w:color w:val="000000"/>
          <w:sz w:val="24"/>
          <w:szCs w:val="24"/>
        </w:rPr>
        <w:t>Работодатель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утративших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целостность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испорченных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утраченных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15.4. </w:t>
      </w:r>
      <w:r>
        <w:rPr>
          <w:rFonts w:hAnsi="Times New Roman" w:cs="Times New Roman"/>
          <w:color w:val="000000"/>
          <w:sz w:val="24"/>
          <w:szCs w:val="24"/>
        </w:rPr>
        <w:t>Списание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утративших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целостность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испорченных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утраченных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пропавших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производится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15.5.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увольнения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эксплуатировались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возвращены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прошедшие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переведены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дежурные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целостности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</w:t>
      </w:r>
      <w:r>
        <w:rPr>
          <w:rFonts w:hAnsi="Times New Roman" w:cs="Times New Roman"/>
          <w:color w:val="000000"/>
          <w:sz w:val="24"/>
          <w:szCs w:val="24"/>
        </w:rPr>
        <w:t>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эксплуатироваться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гигиеническими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белье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головные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уборы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эксплуатировавшихся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дежурные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</w:t>
      </w:r>
      <w:r>
        <w:rPr>
          <w:rFonts w:hAnsi="Times New Roman" w:cs="Times New Roman"/>
          <w:color w:val="000000"/>
          <w:sz w:val="24"/>
          <w:szCs w:val="24"/>
        </w:rPr>
        <w:t>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15.6.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каска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комплект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термического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высоты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подверглось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предотвратив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сни</w:t>
      </w:r>
      <w:r>
        <w:rPr>
          <w:rFonts w:hAnsi="Times New Roman" w:cs="Times New Roman"/>
          <w:color w:val="000000"/>
          <w:sz w:val="24"/>
          <w:szCs w:val="24"/>
        </w:rPr>
        <w:t>зив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нанесение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тяжелого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незамедлительно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выведено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XVI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потребности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включая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подбор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СИЗ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16.1 </w:t>
      </w:r>
      <w:r>
        <w:rPr>
          <w:rFonts w:hAnsi="Times New Roman" w:cs="Times New Roman"/>
          <w:color w:val="000000"/>
          <w:sz w:val="24"/>
          <w:szCs w:val="24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15 </w:t>
      </w:r>
      <w:r>
        <w:rPr>
          <w:rFonts w:hAnsi="Times New Roman" w:cs="Times New Roman"/>
          <w:color w:val="000000"/>
          <w:sz w:val="24"/>
          <w:szCs w:val="24"/>
        </w:rPr>
        <w:t>января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16.2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внесения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штатные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замена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направля</w:t>
      </w:r>
      <w:r>
        <w:rPr>
          <w:rFonts w:hAnsi="Times New Roman" w:cs="Times New Roman"/>
          <w:color w:val="000000"/>
          <w:sz w:val="24"/>
          <w:szCs w:val="24"/>
        </w:rPr>
        <w:t>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обоснованием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вносятся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16.3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20 </w:t>
      </w:r>
      <w:r>
        <w:rPr>
          <w:rFonts w:hAnsi="Times New Roman" w:cs="Times New Roman"/>
          <w:color w:val="000000"/>
          <w:sz w:val="24"/>
          <w:szCs w:val="24"/>
        </w:rPr>
        <w:t>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сопроводительным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согласова</w:t>
      </w:r>
      <w:r>
        <w:rPr>
          <w:rFonts w:hAnsi="Times New Roman" w:cs="Times New Roman"/>
          <w:color w:val="000000"/>
          <w:sz w:val="24"/>
          <w:szCs w:val="24"/>
        </w:rPr>
        <w:t>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приобретение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дежурные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−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износ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16.4 </w:t>
      </w:r>
      <w:r>
        <w:rPr>
          <w:rFonts w:hAnsi="Times New Roman" w:cs="Times New Roman"/>
          <w:color w:val="000000"/>
          <w:sz w:val="24"/>
          <w:szCs w:val="24"/>
        </w:rPr>
        <w:t>Служба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сводную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затратам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1.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69"/>
        <w:gridCol w:w="1651"/>
        <w:gridCol w:w="604"/>
        <w:gridCol w:w="1780"/>
        <w:gridCol w:w="310"/>
        <w:gridCol w:w="481"/>
        <w:gridCol w:w="762"/>
        <w:gridCol w:w="480"/>
        <w:gridCol w:w="686"/>
        <w:gridCol w:w="274"/>
        <w:gridCol w:w="480"/>
      </w:tblGrid>
      <w:tr w:rsidR="00F03CF8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</w:tr>
      <w:tr w:rsidR="00F03CF8"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N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конкретных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эффективности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Нормы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измерения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штуки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rPr>
          <w:gridAfter w:val="7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rPr>
          <w:gridAfter w:val="7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rPr>
          <w:gridAfter w:val="7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br/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2. </w:t>
      </w:r>
      <w:r>
        <w:rPr>
          <w:rFonts w:hAnsi="Times New Roman" w:cs="Times New Roman"/>
          <w:color w:val="000000"/>
          <w:sz w:val="24"/>
          <w:szCs w:val="24"/>
        </w:rPr>
        <w:t>Личная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Лицевая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карточки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КАРТОЧКА</w:t>
      </w:r>
      <w:r>
        <w:rPr>
          <w:rFonts w:hAnsi="Times New Roman" w:cs="Times New Roman"/>
          <w:color w:val="000000"/>
          <w:sz w:val="24"/>
          <w:szCs w:val="24"/>
        </w:rPr>
        <w:t xml:space="preserve"> N 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3"/>
        <w:gridCol w:w="1154"/>
        <w:gridCol w:w="156"/>
        <w:gridCol w:w="1333"/>
        <w:gridCol w:w="156"/>
        <w:gridCol w:w="156"/>
        <w:gridCol w:w="156"/>
        <w:gridCol w:w="159"/>
        <w:gridCol w:w="159"/>
        <w:gridCol w:w="159"/>
        <w:gridCol w:w="434"/>
        <w:gridCol w:w="984"/>
        <w:gridCol w:w="500"/>
        <w:gridCol w:w="406"/>
        <w:gridCol w:w="1422"/>
      </w:tblGrid>
      <w:tr w:rsidR="00F03CF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одежды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обуви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8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F03CF8">
        <w:tc>
          <w:tcPr>
            <w:tcW w:w="0" w:type="auto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rPr>
          <w:gridAfter w:val="1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rPr>
          <w:gridAfter w:val="1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rPr>
          <w:gridAfter w:val="11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rPr>
          <w:gridAfter w:val="11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Оборотная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1"/>
        <w:gridCol w:w="1194"/>
        <w:gridCol w:w="545"/>
        <w:gridCol w:w="752"/>
        <w:gridCol w:w="964"/>
        <w:gridCol w:w="931"/>
        <w:gridCol w:w="545"/>
        <w:gridCol w:w="752"/>
        <w:gridCol w:w="1008"/>
        <w:gridCol w:w="995"/>
      </w:tblGrid>
      <w:tr w:rsidR="00F0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Выдано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артикул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дермато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дозатор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чившего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*-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указывается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дерматологических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  <w:r>
              <w:br/>
            </w:r>
            <w:r>
              <w:lastRenderedPageBreak/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**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указывается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дерматологических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однократного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применения</w:t>
            </w:r>
          </w:p>
        </w:tc>
      </w:tr>
    </w:tbl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</w:t>
      </w:r>
      <w:r>
        <w:br/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3. </w:t>
      </w:r>
      <w:r>
        <w:rPr>
          <w:rFonts w:hAnsi="Times New Roman" w:cs="Times New Roman"/>
          <w:color w:val="000000"/>
          <w:sz w:val="24"/>
          <w:szCs w:val="24"/>
        </w:rPr>
        <w:t>Карточка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дежурных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Лицевая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карточки</w:t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КАРТОЧКА</w:t>
      </w:r>
      <w:r>
        <w:rPr>
          <w:rFonts w:hAnsi="Times New Roman" w:cs="Times New Roman"/>
          <w:color w:val="000000"/>
          <w:sz w:val="24"/>
          <w:szCs w:val="24"/>
        </w:rPr>
        <w:t xml:space="preserve"> N___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дежурных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63"/>
        <w:gridCol w:w="337"/>
        <w:gridCol w:w="337"/>
        <w:gridCol w:w="337"/>
      </w:tblGrid>
      <w:tr w:rsidR="00F03CF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Идентификатор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закреплены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дежурные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03CF8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Предусмотрена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номер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выдача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99"/>
        <w:gridCol w:w="254"/>
        <w:gridCol w:w="900"/>
        <w:gridCol w:w="583"/>
        <w:gridCol w:w="3449"/>
        <w:gridCol w:w="1992"/>
      </w:tblGrid>
      <w:tr w:rsidR="00F03C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F03CF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лицо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03CF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Оборотная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9"/>
        <w:gridCol w:w="1180"/>
        <w:gridCol w:w="591"/>
        <w:gridCol w:w="822"/>
        <w:gridCol w:w="1132"/>
        <w:gridCol w:w="591"/>
        <w:gridCol w:w="822"/>
        <w:gridCol w:w="1190"/>
        <w:gridCol w:w="1200"/>
      </w:tblGrid>
      <w:tr w:rsidR="00F0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Выдано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Возвращено</w:t>
            </w: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артикул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4</w:t>
      </w:r>
      <w:r>
        <w:br/>
      </w:r>
    </w:p>
    <w:p w:rsidR="00F03CF8" w:rsidRDefault="0013572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4.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эксплуатации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климатических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4630"/>
        <w:gridCol w:w="771"/>
        <w:gridCol w:w="771"/>
        <w:gridCol w:w="771"/>
        <w:gridCol w:w="771"/>
        <w:gridCol w:w="989"/>
      </w:tblGrid>
      <w:tr w:rsidR="00F03C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N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одежды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обуви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пониженных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климатическим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бый</w:t>
            </w: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Одежда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пониженных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1, 2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Одежда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пониженных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3, 4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Обувь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пониженных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Обувь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валяная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F03CF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CF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пониженных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3CF8" w:rsidRDefault="001357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00000" w:rsidRDefault="00135724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4A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115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5724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00F0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5228</Words>
  <Characters>29802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dc:description>Подготовлено экспертами Актион-МЦФЭР</dc:description>
  <cp:lastModifiedBy>Viktoriya</cp:lastModifiedBy>
  <cp:revision>2</cp:revision>
  <dcterms:created xsi:type="dcterms:W3CDTF">2023-08-28T09:31:00Z</dcterms:created>
  <dcterms:modified xsi:type="dcterms:W3CDTF">2023-08-28T09:31:00Z</dcterms:modified>
</cp:coreProperties>
</file>