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E1" w:rsidRPr="00916A6A" w:rsidRDefault="003777E1" w:rsidP="00916A6A">
      <w:pPr>
        <w:shd w:val="clear" w:color="auto" w:fill="FFFFFF" w:themeFill="background1"/>
        <w:spacing w:before="108" w:after="108" w:line="288" w:lineRule="atLeast"/>
        <w:outlineLvl w:val="1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ПРАВОВЫЕ ОСНОВЫ ДЕЯТЕЛЬНОСТИ МЕДИЦИНСКИХ ОРГАНИЗАЦИЙ</w:t>
      </w:r>
    </w:p>
    <w:p w:rsidR="000E545A" w:rsidRDefault="003777E1" w:rsidP="002F0771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В целях обеспечения правовой базы реформ в последнее время был принят целый ряд важнейших для здравоохранения федеральных законов.</w:t>
      </w:r>
    </w:p>
    <w:p w:rsidR="003777E1" w:rsidRPr="00916A6A" w:rsidRDefault="003777E1" w:rsidP="002F0771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16A6A">
        <w:rPr>
          <w:rFonts w:ascii="Arial" w:eastAsia="Times New Roman" w:hAnsi="Arial" w:cs="Arial"/>
          <w:sz w:val="28"/>
          <w:szCs w:val="28"/>
        </w:rPr>
        <w:t>Среди них в первую очередь следует отметить следующие:</w:t>
      </w:r>
      <w:proofErr w:type="gramEnd"/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 xml:space="preserve">•   от 12 апреля 2010 г. № </w:t>
      </w:r>
      <w:r w:rsidRPr="000E545A">
        <w:rPr>
          <w:rFonts w:ascii="Arial" w:eastAsia="Times New Roman" w:hAnsi="Arial" w:cs="Arial"/>
          <w:sz w:val="28"/>
          <w:szCs w:val="28"/>
          <w:u w:val="single"/>
        </w:rPr>
        <w:t>61-ФЗ</w:t>
      </w:r>
      <w:r w:rsidRPr="00916A6A">
        <w:rPr>
          <w:rFonts w:ascii="Arial" w:eastAsia="Times New Roman" w:hAnsi="Arial" w:cs="Arial"/>
          <w:sz w:val="28"/>
          <w:szCs w:val="28"/>
        </w:rPr>
        <w:t xml:space="preserve"> </w:t>
      </w:r>
      <w:r w:rsidRPr="000E545A">
        <w:rPr>
          <w:rFonts w:ascii="Arial" w:eastAsia="Times New Roman" w:hAnsi="Arial" w:cs="Arial"/>
          <w:sz w:val="28"/>
          <w:szCs w:val="28"/>
          <w:u w:val="single"/>
        </w:rPr>
        <w:t>«Об обращении лекарственных средств»</w:t>
      </w:r>
      <w:r w:rsidRPr="00916A6A">
        <w:rPr>
          <w:rFonts w:ascii="Arial" w:eastAsia="Times New Roman" w:hAnsi="Arial" w:cs="Arial"/>
          <w:sz w:val="28"/>
          <w:szCs w:val="28"/>
        </w:rPr>
        <w:t>;</w:t>
      </w:r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•   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</w:t>
      </w:r>
      <w:r w:rsidR="000E545A">
        <w:rPr>
          <w:rFonts w:ascii="Arial" w:eastAsia="Times New Roman" w:hAnsi="Arial" w:cs="Arial"/>
          <w:sz w:val="28"/>
          <w:szCs w:val="28"/>
        </w:rPr>
        <w:t xml:space="preserve"> </w:t>
      </w:r>
      <w:r w:rsidRPr="00916A6A">
        <w:rPr>
          <w:rFonts w:ascii="Arial" w:eastAsia="Times New Roman" w:hAnsi="Arial" w:cs="Arial"/>
          <w:sz w:val="28"/>
          <w:szCs w:val="28"/>
        </w:rPr>
        <w:t>Федеральный закон № 83-ФЗ);</w:t>
      </w:r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 xml:space="preserve">•   от 29 ноября 2010 г. № </w:t>
      </w:r>
      <w:r w:rsidRPr="000E545A">
        <w:rPr>
          <w:rFonts w:ascii="Arial" w:eastAsia="Times New Roman" w:hAnsi="Arial" w:cs="Arial"/>
          <w:sz w:val="28"/>
          <w:szCs w:val="28"/>
          <w:u w:val="single"/>
        </w:rPr>
        <w:t>326-ФЗ «Об обязательном медицинском страховании в Российской Федерации</w:t>
      </w:r>
      <w:r w:rsidRPr="00916A6A">
        <w:rPr>
          <w:rFonts w:ascii="Arial" w:eastAsia="Times New Roman" w:hAnsi="Arial" w:cs="Arial"/>
          <w:sz w:val="28"/>
          <w:szCs w:val="28"/>
        </w:rPr>
        <w:t>» (далее - Федеральный закон об ОМС);</w:t>
      </w:r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•   от 21 ноября 2011 г. № 323-ФЗ «Об основах охраны здоровья граждан в Российской Федерации» (далее - Основы).</w:t>
      </w:r>
    </w:p>
    <w:p w:rsidR="003777E1" w:rsidRPr="00916A6A" w:rsidRDefault="003777E1" w:rsidP="000E545A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Можно отметить некоторые общие черты, присущие новому законодательству.</w:t>
      </w:r>
    </w:p>
    <w:p w:rsidR="003777E1" w:rsidRPr="00916A6A" w:rsidRDefault="003777E1" w:rsidP="000E545A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Прежде всего</w:t>
      </w:r>
      <w:r w:rsidR="00EC7EA3" w:rsidRPr="00916A6A">
        <w:rPr>
          <w:rFonts w:ascii="Arial" w:eastAsia="Times New Roman" w:hAnsi="Arial" w:cs="Arial"/>
          <w:sz w:val="28"/>
          <w:szCs w:val="28"/>
        </w:rPr>
        <w:t>,</w:t>
      </w:r>
      <w:r w:rsidRPr="00916A6A">
        <w:rPr>
          <w:rFonts w:ascii="Arial" w:eastAsia="Times New Roman" w:hAnsi="Arial" w:cs="Arial"/>
          <w:sz w:val="28"/>
          <w:szCs w:val="28"/>
        </w:rPr>
        <w:t xml:space="preserve"> новое законодательство становится более конкретным - характерен переход от простого декларирования тех или иных принципов к законодательному закреплению механизмов их обеспечения. Особенно явственно это проявилось в новом законодательстве, касающемся системы обязательного медицинского страхования (далее — ОМС), а также правового положения государственных (муниципальных) учреждений, которое более четко закрепляет права и ответственность государственных (муниципальных) учреждений, а также других участников системы ОМС. Конкретизированы и права граждан на охрану здоровья и медицинскую помощь.</w:t>
      </w:r>
    </w:p>
    <w:p w:rsidR="003777E1" w:rsidRPr="00916A6A" w:rsidRDefault="003777E1" w:rsidP="000E545A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 xml:space="preserve">Важно то, что законодательно </w:t>
      </w:r>
      <w:r w:rsidRPr="007E2BC5">
        <w:rPr>
          <w:rFonts w:ascii="Arial" w:eastAsia="Times New Roman" w:hAnsi="Arial" w:cs="Arial"/>
          <w:sz w:val="28"/>
          <w:szCs w:val="28"/>
          <w:u w:val="single"/>
        </w:rPr>
        <w:t xml:space="preserve">закреплены механизмы реализации этих прав, </w:t>
      </w:r>
      <w:r w:rsidRPr="00916A6A">
        <w:rPr>
          <w:rFonts w:ascii="Arial" w:eastAsia="Times New Roman" w:hAnsi="Arial" w:cs="Arial"/>
          <w:sz w:val="28"/>
          <w:szCs w:val="28"/>
        </w:rPr>
        <w:t>в первую очередь через установление соответствующих требований к медицинским организациям, призванным осуществлять оказание медицинской помощи. В частности, они обеспечиваются введением порядков оказания медицинской помощи и стандартов медицинской помощи, более четко определяющих условия оказания медицинской помощи, набор медикаментов, медицинских услуг т.д., которые должны быть использованы в процессе оказания медицинской помощи.</w:t>
      </w:r>
    </w:p>
    <w:p w:rsidR="003777E1" w:rsidRPr="00916A6A" w:rsidRDefault="003777E1" w:rsidP="000E545A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Требования к объемам и качеству оказываемых услуг определяются в рамках государственных (муниципальных) заданий. Установлены также более четкие требования к порядку оказания платных медицинских услуг.</w:t>
      </w:r>
    </w:p>
    <w:p w:rsidR="003777E1" w:rsidRPr="00916A6A" w:rsidRDefault="003777E1" w:rsidP="007E2BC5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lastRenderedPageBreak/>
        <w:t xml:space="preserve">Существенно поменялась нормативная база в </w:t>
      </w:r>
      <w:r w:rsidRPr="00432C63">
        <w:rPr>
          <w:rFonts w:ascii="Arial" w:eastAsia="Times New Roman" w:hAnsi="Arial" w:cs="Arial"/>
          <w:b/>
          <w:sz w:val="28"/>
          <w:szCs w:val="28"/>
          <w:u w:val="single"/>
        </w:rPr>
        <w:t>вопросах оплаты труда.</w:t>
      </w:r>
      <w:r w:rsidRPr="00916A6A">
        <w:rPr>
          <w:rFonts w:ascii="Arial" w:eastAsia="Times New Roman" w:hAnsi="Arial" w:cs="Arial"/>
          <w:sz w:val="28"/>
          <w:szCs w:val="28"/>
        </w:rPr>
        <w:t xml:space="preserve"> В целях повышения мотивации работников к лучшему труду повсеместно пересматриваются отраслевые региональные системы оплаты труда работников здравоохранения. Введены стимулирующие выплаты работникам за повышение доступности и качества медицинской помощи в рамках реализации региональных программ модернизации здравоохранения, ведется работа по внедрению </w:t>
      </w:r>
      <w:r w:rsidRPr="00432C63">
        <w:rPr>
          <w:rFonts w:ascii="Arial" w:eastAsia="Times New Roman" w:hAnsi="Arial" w:cs="Arial"/>
          <w:b/>
          <w:sz w:val="28"/>
          <w:szCs w:val="28"/>
          <w:u w:val="single"/>
        </w:rPr>
        <w:t>эффективного контракта</w:t>
      </w:r>
      <w:r w:rsidRPr="00916A6A">
        <w:rPr>
          <w:rFonts w:ascii="Arial" w:eastAsia="Times New Roman" w:hAnsi="Arial" w:cs="Arial"/>
          <w:sz w:val="28"/>
          <w:szCs w:val="28"/>
        </w:rPr>
        <w:t xml:space="preserve"> и т.д.</w:t>
      </w:r>
    </w:p>
    <w:p w:rsidR="003777E1" w:rsidRPr="00916A6A" w:rsidRDefault="003777E1" w:rsidP="007E2BC5">
      <w:pPr>
        <w:shd w:val="clear" w:color="auto" w:fill="FFFFFF" w:themeFill="background1"/>
        <w:spacing w:after="108" w:line="216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Однако эти изменения потребовали и повышения степени ответственности учреждений здравоохранения в целом ряде сфер, что проявилось в следующем:</w:t>
      </w:r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•   государство сняло с себя безусловные обязательства по содержанию учреждений (теперь эти обязательства достаточно жестко привязываются к объемам и качеству оказанных медицинских услуг, другим показателям деятельности учреждений);</w:t>
      </w:r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•   произошел отказ от субсидиарной ответственности собственников по обязательствам бюджетных учреждений (а еще ранее — автономных), учредителями которых они являются, — теперь указанные учреждения должны самостоятельно искать пути покрытия кредиторской задолженности;</w:t>
      </w:r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16A6A">
        <w:rPr>
          <w:rFonts w:ascii="Arial" w:eastAsia="Times New Roman" w:hAnsi="Arial" w:cs="Arial"/>
          <w:sz w:val="28"/>
          <w:szCs w:val="28"/>
        </w:rPr>
        <w:t>•   появилось понятие «крупная сделка», заключение которой контролируется более строго;</w:t>
      </w:r>
    </w:p>
    <w:p w:rsidR="003777E1" w:rsidRPr="00916A6A" w:rsidRDefault="003777E1" w:rsidP="00916A6A">
      <w:pPr>
        <w:shd w:val="clear" w:color="auto" w:fill="FFFFFF" w:themeFill="background1"/>
        <w:spacing w:after="108" w:line="216" w:lineRule="atLeast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16A6A">
        <w:rPr>
          <w:rFonts w:ascii="Arial" w:eastAsia="Times New Roman" w:hAnsi="Arial" w:cs="Arial"/>
          <w:sz w:val="28"/>
          <w:szCs w:val="28"/>
        </w:rPr>
        <w:t>•   внедрены механизмы повышения ответственности рук</w:t>
      </w:r>
      <w:r w:rsidR="00432C63">
        <w:rPr>
          <w:rFonts w:ascii="Arial" w:eastAsia="Times New Roman" w:hAnsi="Arial" w:cs="Arial"/>
          <w:sz w:val="28"/>
          <w:szCs w:val="28"/>
        </w:rPr>
        <w:t>оводителей бюджетных учреждений</w:t>
      </w:r>
      <w:r w:rsidRPr="00916A6A">
        <w:rPr>
          <w:rFonts w:ascii="Arial" w:eastAsia="Times New Roman" w:hAnsi="Arial" w:cs="Arial"/>
          <w:sz w:val="28"/>
          <w:szCs w:val="28"/>
        </w:rPr>
        <w:t>, включая персональную материальную ответственность, необходимость отчитываться о своих доходах и имуществе в рамках Федерального закона Российской Федерации от 29 декабря 2012 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</w:t>
      </w:r>
      <w:proofErr w:type="gramEnd"/>
      <w:r w:rsidRPr="00916A6A">
        <w:rPr>
          <w:rFonts w:ascii="Arial" w:eastAsia="Times New Roman" w:hAnsi="Arial" w:cs="Arial"/>
          <w:sz w:val="28"/>
          <w:szCs w:val="28"/>
        </w:rPr>
        <w:t xml:space="preserve"> и обязательствах имущественного характера».</w:t>
      </w:r>
    </w:p>
    <w:p w:rsidR="00FE017B" w:rsidRPr="00916A6A" w:rsidRDefault="00FE017B" w:rsidP="00432C63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Финансовое обеспечение учреждений здравоохранения все больше ориентируется на конечные результаты. Этому содействуют такие меры, как перевод финансового обеспечения автономных, бюджетных учреждений на субсидии за выполнение государственного (муниципального) задания.</w:t>
      </w:r>
    </w:p>
    <w:p w:rsidR="00FE017B" w:rsidRPr="00916A6A" w:rsidRDefault="00FE017B" w:rsidP="00432C63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Внедрение в системе ОМС одноканального финансирования означает, что теперь объем средств, необходимых не только для непосредственного оказания медицинской помощи, но и для содержания учреждения, может быть увязан с объемами оказания медицинской помощи.</w:t>
      </w:r>
    </w:p>
    <w:p w:rsidR="00FE017B" w:rsidRPr="00916A6A" w:rsidRDefault="00FE017B" w:rsidP="00432C63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 xml:space="preserve">Введение более жесткой системы контроля в системе ОМС (проведение медико-экономического контроля, медико-экономической экспертизы, экспертизы качества медицинской помощи) и штрафных </w:t>
      </w:r>
      <w:r w:rsidRPr="00916A6A">
        <w:rPr>
          <w:rFonts w:ascii="Arial" w:hAnsi="Arial" w:cs="Arial"/>
          <w:sz w:val="28"/>
          <w:szCs w:val="28"/>
        </w:rPr>
        <w:lastRenderedPageBreak/>
        <w:t>санкций (и возможные финансовые потери при наличии нарушений качества или доступности медицинской помощи) создает для учреждений здравоохранения дополнительные стимулы качественной работы.</w:t>
      </w:r>
    </w:p>
    <w:p w:rsidR="00FE017B" w:rsidRPr="00916A6A" w:rsidRDefault="00FE017B" w:rsidP="00432C63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 xml:space="preserve">Вместе с тем в настоящее время приняты серьезные меры по защите интересов учреждений (в том числе финансовых) и устранению пробелов в решении целого ряда проблем (которые ранее игнорировались либо замалчивались). В частности, законодательно решен вопрос о финансировании оказания медицинской помощи </w:t>
      </w:r>
      <w:proofErr w:type="spellStart"/>
      <w:r w:rsidRPr="00432C63">
        <w:rPr>
          <w:rFonts w:ascii="Arial" w:hAnsi="Arial" w:cs="Arial"/>
          <w:b/>
          <w:sz w:val="28"/>
          <w:szCs w:val="28"/>
          <w:u w:val="single"/>
        </w:rPr>
        <w:t>неидентифицированным</w:t>
      </w:r>
      <w:proofErr w:type="spellEnd"/>
      <w:r w:rsidRPr="00916A6A">
        <w:rPr>
          <w:rFonts w:ascii="Arial" w:hAnsi="Arial" w:cs="Arial"/>
          <w:sz w:val="28"/>
          <w:szCs w:val="28"/>
        </w:rPr>
        <w:t xml:space="preserve"> пациентам при оказании экстренной медицинской помощи. </w:t>
      </w:r>
      <w:proofErr w:type="gramStart"/>
      <w:r w:rsidRPr="00916A6A">
        <w:rPr>
          <w:rFonts w:ascii="Arial" w:hAnsi="Arial" w:cs="Arial"/>
          <w:sz w:val="28"/>
          <w:szCs w:val="28"/>
        </w:rPr>
        <w:t>Расходы, связанные с оказанием гражданам бесплатной медицинской помощи в экстренной форме медицинской организацией,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  <w:proofErr w:type="gramEnd"/>
      <w:r w:rsidRPr="00916A6A">
        <w:rPr>
          <w:rFonts w:ascii="Arial" w:hAnsi="Arial" w:cs="Arial"/>
          <w:sz w:val="28"/>
          <w:szCs w:val="28"/>
        </w:rPr>
        <w:t xml:space="preserve"> Сейчас необходимо обеспечить практическую реализацию этого положения.</w:t>
      </w:r>
    </w:p>
    <w:p w:rsidR="00FE017B" w:rsidRPr="00916A6A" w:rsidRDefault="00FE017B" w:rsidP="00432C63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 xml:space="preserve">Уменьшение финансового обеспечения государственного (муниципального) задания государственным (муниципальным) учреждениям возможно только в случае уменьшения объемов этого задания. Данная мера </w:t>
      </w:r>
      <w:proofErr w:type="gramStart"/>
      <w:r w:rsidRPr="00916A6A">
        <w:rPr>
          <w:rFonts w:ascii="Arial" w:hAnsi="Arial" w:cs="Arial"/>
          <w:sz w:val="28"/>
          <w:szCs w:val="28"/>
        </w:rPr>
        <w:t>обеспечивает гарантию</w:t>
      </w:r>
      <w:proofErr w:type="gramEnd"/>
      <w:r w:rsidRPr="00916A6A">
        <w:rPr>
          <w:rFonts w:ascii="Arial" w:hAnsi="Arial" w:cs="Arial"/>
          <w:sz w:val="28"/>
          <w:szCs w:val="28"/>
        </w:rPr>
        <w:t xml:space="preserve"> стабильного функционирования учреждений здравоохранения в течение финансового года.</w:t>
      </w:r>
    </w:p>
    <w:p w:rsidR="00FE017B" w:rsidRPr="00916A6A" w:rsidRDefault="00FE017B" w:rsidP="00EA6F99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При этом в последние годы сделаны серьезные шаги по улучшению финансового обеспечения здравоохранения и его стабильности. В частности, тариф страховых взносов на ОМС работающего населения повышен с 3,1 до 5,1% фонда оплаты труда.</w:t>
      </w:r>
    </w:p>
    <w:p w:rsidR="00EA6F99" w:rsidRDefault="00EA6F99" w:rsidP="00916A6A">
      <w:pPr>
        <w:pStyle w:val="a3"/>
        <w:shd w:val="clear" w:color="auto" w:fill="FFFFFF" w:themeFill="background1"/>
        <w:spacing w:before="0" w:beforeAutospacing="0" w:after="105" w:afterAutospacing="0" w:line="209" w:lineRule="atLeast"/>
        <w:jc w:val="both"/>
        <w:rPr>
          <w:rFonts w:ascii="Arial" w:hAnsi="Arial" w:cs="Arial"/>
          <w:sz w:val="28"/>
          <w:szCs w:val="28"/>
        </w:rPr>
      </w:pPr>
    </w:p>
    <w:p w:rsidR="00FE017B" w:rsidRPr="00916A6A" w:rsidRDefault="00FE017B" w:rsidP="00EA6F99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 xml:space="preserve">Из вышесказанного следует, что общая логика принятых законов (включая федеральный закон об ОМС) вполне увязывается между собой: </w:t>
      </w:r>
      <w:r w:rsidRPr="00EA6F99">
        <w:rPr>
          <w:rFonts w:ascii="Arial" w:hAnsi="Arial" w:cs="Arial"/>
          <w:sz w:val="28"/>
          <w:szCs w:val="28"/>
          <w:u w:val="single"/>
        </w:rPr>
        <w:t>дав учреждениям в ряде сфер больше свободы, государство ужесточает с них спрос</w:t>
      </w:r>
      <w:r w:rsidR="00EA6F99">
        <w:rPr>
          <w:rFonts w:ascii="Arial" w:hAnsi="Arial" w:cs="Arial"/>
          <w:sz w:val="28"/>
          <w:szCs w:val="28"/>
        </w:rPr>
        <w:t>. Отказ от субси</w:t>
      </w:r>
      <w:r w:rsidRPr="00916A6A">
        <w:rPr>
          <w:rFonts w:ascii="Arial" w:hAnsi="Arial" w:cs="Arial"/>
          <w:sz w:val="28"/>
          <w:szCs w:val="28"/>
        </w:rPr>
        <w:t>диарной ответственности собственника, жесткие штрафные санкции, вводимые законом об ОМС, распространение законодательства о защите прав потребителей на систему ОМС и т.д. — это все звенья одной цепи.</w:t>
      </w:r>
    </w:p>
    <w:p w:rsidR="00FE017B" w:rsidRPr="00916A6A" w:rsidRDefault="00FE017B" w:rsidP="00EA6F99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 xml:space="preserve">В конечном </w:t>
      </w:r>
      <w:proofErr w:type="gramStart"/>
      <w:r w:rsidRPr="00916A6A">
        <w:rPr>
          <w:rFonts w:ascii="Arial" w:hAnsi="Arial" w:cs="Arial"/>
          <w:sz w:val="28"/>
          <w:szCs w:val="28"/>
        </w:rPr>
        <w:t>счете</w:t>
      </w:r>
      <w:proofErr w:type="gramEnd"/>
      <w:r w:rsidRPr="00916A6A">
        <w:rPr>
          <w:rFonts w:ascii="Arial" w:hAnsi="Arial" w:cs="Arial"/>
          <w:sz w:val="28"/>
          <w:szCs w:val="28"/>
        </w:rPr>
        <w:t xml:space="preserve"> все эти меры направлены на защиту прав граждан в сфере здравоохранения. При этом и сами права граждан расширяются. Так, в соответствии с действующим законодательством </w:t>
      </w:r>
      <w:r w:rsidRPr="00EA6F99">
        <w:rPr>
          <w:rFonts w:ascii="Arial" w:hAnsi="Arial" w:cs="Arial"/>
          <w:b/>
          <w:sz w:val="28"/>
          <w:szCs w:val="28"/>
        </w:rPr>
        <w:t>граждане имеют право «тройного» выбора: страховой медицинской организации, медицинской организации, врача</w:t>
      </w:r>
      <w:r w:rsidRPr="00916A6A">
        <w:rPr>
          <w:rFonts w:ascii="Arial" w:hAnsi="Arial" w:cs="Arial"/>
          <w:sz w:val="28"/>
          <w:szCs w:val="28"/>
        </w:rPr>
        <w:t>.</w:t>
      </w:r>
    </w:p>
    <w:p w:rsidR="00EA6F99" w:rsidRDefault="00FE017B" w:rsidP="00EA6F99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Кроме того, в целях повышения доступности медицинской помощи вводится полис ОМС единого образца, действующий на всей территории Российской Федерации. Определен порядок оказания медицинской помощи за пределами территории субъекта Российской Федерации, в котором проживает гражданин. Прописан механизм обеспечения декларируемых прав.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lastRenderedPageBreak/>
        <w:t xml:space="preserve">Все это одновременно устанавливает и дополнительные законодательные требования к учреждениям. За нарушение этих требований следуют </w:t>
      </w:r>
      <w:r w:rsidRPr="00EA6F99">
        <w:rPr>
          <w:rFonts w:ascii="Arial" w:hAnsi="Arial" w:cs="Arial"/>
          <w:b/>
          <w:sz w:val="28"/>
          <w:szCs w:val="28"/>
        </w:rPr>
        <w:t>жесткие штрафные санкции в системе ОМС</w:t>
      </w:r>
      <w:r w:rsidRPr="00916A6A">
        <w:rPr>
          <w:rFonts w:ascii="Arial" w:hAnsi="Arial" w:cs="Arial"/>
          <w:sz w:val="28"/>
          <w:szCs w:val="28"/>
        </w:rPr>
        <w:t xml:space="preserve"> в отношении медицинских организаций и персональная ответственность их руководителей.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 xml:space="preserve"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</w:t>
      </w:r>
      <w:r w:rsidRPr="00B950AE">
        <w:rPr>
          <w:rFonts w:ascii="Arial" w:hAnsi="Arial" w:cs="Arial"/>
          <w:b/>
          <w:sz w:val="28"/>
          <w:szCs w:val="28"/>
          <w:u w:val="single"/>
        </w:rPr>
        <w:t>бесплатного оказания гражданам медицинской помощи</w:t>
      </w:r>
      <w:r w:rsidRPr="00916A6A">
        <w:rPr>
          <w:rFonts w:ascii="Arial" w:hAnsi="Arial" w:cs="Arial"/>
          <w:sz w:val="28"/>
          <w:szCs w:val="28"/>
        </w:rPr>
        <w:t xml:space="preserve"> не подлежат оплате за счет личных сре</w:t>
      </w:r>
      <w:proofErr w:type="gramStart"/>
      <w:r w:rsidRPr="00916A6A">
        <w:rPr>
          <w:rFonts w:ascii="Arial" w:hAnsi="Arial" w:cs="Arial"/>
          <w:sz w:val="28"/>
          <w:szCs w:val="28"/>
        </w:rPr>
        <w:t>дств гр</w:t>
      </w:r>
      <w:proofErr w:type="gramEnd"/>
      <w:r w:rsidRPr="00916A6A">
        <w:rPr>
          <w:rFonts w:ascii="Arial" w:hAnsi="Arial" w:cs="Arial"/>
          <w:sz w:val="28"/>
          <w:szCs w:val="28"/>
        </w:rPr>
        <w:t>аждан: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</w:t>
      </w:r>
      <w:r w:rsidR="00EA6F99">
        <w:rPr>
          <w:rFonts w:ascii="Arial" w:hAnsi="Arial" w:cs="Arial"/>
          <w:sz w:val="28"/>
          <w:szCs w:val="28"/>
        </w:rPr>
        <w:t xml:space="preserve"> </w:t>
      </w:r>
      <w:r w:rsidRPr="00916A6A">
        <w:rPr>
          <w:rFonts w:ascii="Arial" w:hAnsi="Arial" w:cs="Arial"/>
          <w:sz w:val="28"/>
          <w:szCs w:val="28"/>
        </w:rPr>
        <w:t>питания, по медицинским показаниям в соответствии со стандартами медицинской помощи;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2)  назначение и применение по медицинским показаниям лекарственных препаратов</w:t>
      </w:r>
      <w:r w:rsidR="00EA6F99">
        <w:rPr>
          <w:rFonts w:ascii="Arial" w:hAnsi="Arial" w:cs="Arial"/>
          <w:sz w:val="28"/>
          <w:szCs w:val="28"/>
        </w:rPr>
        <w:t>,</w:t>
      </w:r>
      <w:r w:rsidRPr="00916A6A">
        <w:rPr>
          <w:rFonts w:ascii="Arial" w:hAnsi="Arial" w:cs="Arial"/>
          <w:sz w:val="28"/>
          <w:szCs w:val="28"/>
        </w:rPr>
        <w:t xml:space="preserve"> не входящих в перечень жизненно необходимых и важнейших лекарственных препаратов, — в случаях их замены из-за индивидуальной непереносимости, по жизненным показаниям;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3)  размещение в маломестных палатах (боксах) пациентов —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4)  создание условий пребывания в стационарах,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5) 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 организацией, оказывающей медицинскую помощь пациенту;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6) 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FE017B" w:rsidRPr="00916A6A" w:rsidRDefault="00FE017B" w:rsidP="00B950AE">
      <w:pPr>
        <w:pStyle w:val="a3"/>
        <w:shd w:val="clear" w:color="auto" w:fill="FFFFFF" w:themeFill="background1"/>
        <w:spacing w:before="0" w:beforeAutospacing="0" w:after="105" w:afterAutospacing="0" w:line="209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 xml:space="preserve">Одним из важнейших результатов реформ является ожидаемое повышение эффективности деятельности учреждений здравоохранения, отчасти в силу создаваемых для этого </w:t>
      </w:r>
      <w:r w:rsidRPr="00916A6A">
        <w:rPr>
          <w:rFonts w:ascii="Arial" w:hAnsi="Arial" w:cs="Arial"/>
          <w:sz w:val="28"/>
          <w:szCs w:val="28"/>
        </w:rPr>
        <w:lastRenderedPageBreak/>
        <w:t>предпосылок, но прежде всего - из-за жестких требований новых условий хозяйствования.</w:t>
      </w:r>
    </w:p>
    <w:p w:rsidR="00B950AE" w:rsidRDefault="00B950AE" w:rsidP="00916A6A">
      <w:pPr>
        <w:pStyle w:val="3"/>
        <w:shd w:val="clear" w:color="auto" w:fill="FFFFFF" w:themeFill="background1"/>
        <w:spacing w:before="105" w:after="105" w:line="232" w:lineRule="atLeast"/>
        <w:rPr>
          <w:rFonts w:ascii="Arial" w:hAnsi="Arial" w:cs="Arial"/>
          <w:color w:val="auto"/>
          <w:sz w:val="28"/>
          <w:szCs w:val="28"/>
        </w:rPr>
      </w:pPr>
    </w:p>
    <w:p w:rsidR="00FE017B" w:rsidRPr="00916A6A" w:rsidRDefault="00FE017B" w:rsidP="00916A6A">
      <w:pPr>
        <w:pStyle w:val="3"/>
        <w:shd w:val="clear" w:color="auto" w:fill="FFFFFF" w:themeFill="background1"/>
        <w:spacing w:before="105" w:after="105" w:line="232" w:lineRule="atLeast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916A6A">
        <w:rPr>
          <w:rFonts w:ascii="Arial" w:hAnsi="Arial" w:cs="Arial"/>
          <w:color w:val="auto"/>
          <w:sz w:val="28"/>
          <w:szCs w:val="28"/>
        </w:rPr>
        <w:t>СПИСОК ЛИТЕРАТУРЫ</w:t>
      </w:r>
    </w:p>
    <w:p w:rsidR="00FE017B" w:rsidRPr="00916A6A" w:rsidRDefault="00FE017B" w:rsidP="00916A6A">
      <w:pPr>
        <w:pStyle w:val="a3"/>
        <w:shd w:val="clear" w:color="auto" w:fill="FFFFFF" w:themeFill="background1"/>
        <w:spacing w:before="0" w:beforeAutospacing="0" w:after="105" w:afterAutospacing="0" w:line="209" w:lineRule="atLeast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Конституция Российской Федерации, принята 12 декабря 1993 г.</w:t>
      </w:r>
    </w:p>
    <w:p w:rsidR="00FE017B" w:rsidRPr="00916A6A" w:rsidRDefault="00FE017B" w:rsidP="00916A6A">
      <w:pPr>
        <w:pStyle w:val="a3"/>
        <w:shd w:val="clear" w:color="auto" w:fill="FFFFFF" w:themeFill="background1"/>
        <w:spacing w:before="0" w:beforeAutospacing="0" w:after="105" w:afterAutospacing="0" w:line="209" w:lineRule="atLeast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Всеобщая декларация прав человека, 1948 г.</w:t>
      </w:r>
    </w:p>
    <w:p w:rsidR="00FE017B" w:rsidRPr="00916A6A" w:rsidRDefault="00FE017B" w:rsidP="00916A6A">
      <w:pPr>
        <w:pStyle w:val="a3"/>
        <w:shd w:val="clear" w:color="auto" w:fill="FFFFFF" w:themeFill="background1"/>
        <w:spacing w:before="0" w:beforeAutospacing="0" w:after="105" w:afterAutospacing="0" w:line="209" w:lineRule="atLeast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Устав (Конституция) ВОЗ, 1946 г.</w:t>
      </w:r>
    </w:p>
    <w:p w:rsidR="00FE017B" w:rsidRPr="00916A6A" w:rsidRDefault="00FE017B" w:rsidP="00916A6A">
      <w:pPr>
        <w:pStyle w:val="a3"/>
        <w:shd w:val="clear" w:color="auto" w:fill="FFFFFF" w:themeFill="background1"/>
        <w:spacing w:before="0" w:beforeAutospacing="0" w:after="105" w:afterAutospacing="0" w:line="209" w:lineRule="atLeast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Гражданский кодекс Российской Федерации. - М.: ЭЛИТ, 2003.</w:t>
      </w:r>
    </w:p>
    <w:p w:rsidR="00FE017B" w:rsidRPr="00916A6A" w:rsidRDefault="00FE017B" w:rsidP="00916A6A">
      <w:pPr>
        <w:pStyle w:val="a3"/>
        <w:shd w:val="clear" w:color="auto" w:fill="FFFFFF" w:themeFill="background1"/>
        <w:spacing w:before="0" w:beforeAutospacing="0" w:after="105" w:afterAutospacing="0" w:line="209" w:lineRule="atLeast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Кодекс Российской Федерации об административных правонарушениях (КоАП РФ). - 2001.</w:t>
      </w:r>
    </w:p>
    <w:p w:rsidR="00FE017B" w:rsidRPr="00916A6A" w:rsidRDefault="00FE017B" w:rsidP="00916A6A">
      <w:pPr>
        <w:pStyle w:val="a3"/>
        <w:shd w:val="clear" w:color="auto" w:fill="FFFFFF" w:themeFill="background1"/>
        <w:spacing w:before="0" w:beforeAutospacing="0" w:after="105" w:afterAutospacing="0" w:line="209" w:lineRule="atLeast"/>
        <w:jc w:val="both"/>
        <w:rPr>
          <w:rFonts w:ascii="Arial" w:hAnsi="Arial" w:cs="Arial"/>
          <w:sz w:val="28"/>
          <w:szCs w:val="28"/>
        </w:rPr>
      </w:pPr>
      <w:r w:rsidRPr="00916A6A">
        <w:rPr>
          <w:rFonts w:ascii="Arial" w:hAnsi="Arial" w:cs="Arial"/>
          <w:sz w:val="28"/>
          <w:szCs w:val="28"/>
        </w:rPr>
        <w:t>Федеральный закон № 323-ФЗ от 21 ноября 2011 г. «Об основах охраны здоровья граждан в Российской Федерации».</w:t>
      </w:r>
    </w:p>
    <w:p w:rsidR="000A11CB" w:rsidRPr="00916A6A" w:rsidRDefault="000A11CB" w:rsidP="00916A6A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</w:p>
    <w:p w:rsidR="00B95523" w:rsidRPr="00916A6A" w:rsidRDefault="00B95523" w:rsidP="00916A6A">
      <w:pPr>
        <w:shd w:val="clear" w:color="auto" w:fill="FFFFFF" w:themeFill="background1"/>
        <w:rPr>
          <w:sz w:val="28"/>
          <w:szCs w:val="28"/>
        </w:rPr>
      </w:pPr>
    </w:p>
    <w:p w:rsidR="00B95523" w:rsidRPr="00916A6A" w:rsidRDefault="00B95523" w:rsidP="00916A6A">
      <w:pPr>
        <w:shd w:val="clear" w:color="auto" w:fill="FFFFFF" w:themeFill="background1"/>
        <w:rPr>
          <w:sz w:val="28"/>
          <w:szCs w:val="28"/>
        </w:rPr>
      </w:pPr>
    </w:p>
    <w:sectPr w:rsidR="00B95523" w:rsidRPr="00916A6A" w:rsidSect="00FE01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E1"/>
    <w:rsid w:val="000A11CB"/>
    <w:rsid w:val="000E545A"/>
    <w:rsid w:val="002F0771"/>
    <w:rsid w:val="003777E1"/>
    <w:rsid w:val="00432C63"/>
    <w:rsid w:val="005947D5"/>
    <w:rsid w:val="007E2BC5"/>
    <w:rsid w:val="00916A6A"/>
    <w:rsid w:val="00B950AE"/>
    <w:rsid w:val="00B95523"/>
    <w:rsid w:val="00EA6F99"/>
    <w:rsid w:val="00EC7EA3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7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E01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7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E01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742">
          <w:marLeft w:val="0"/>
          <w:marRight w:val="0"/>
          <w:marTop w:val="24"/>
          <w:marBottom w:val="96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1835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Степановна</dc:creator>
  <cp:lastModifiedBy>User</cp:lastModifiedBy>
  <cp:revision>5</cp:revision>
  <dcterms:created xsi:type="dcterms:W3CDTF">2019-11-24T18:18:00Z</dcterms:created>
  <dcterms:modified xsi:type="dcterms:W3CDTF">2019-11-24T18:51:00Z</dcterms:modified>
</cp:coreProperties>
</file>