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561"/>
        <w:gridCol w:w="1076"/>
        <w:gridCol w:w="3039"/>
        <w:gridCol w:w="9884"/>
      </w:tblGrid>
      <w:tr w:rsidR="006C5C76" w:rsidRPr="00A3637A" w:rsidTr="006C5C76">
        <w:trPr>
          <w:trHeight w:val="269"/>
        </w:trPr>
        <w:tc>
          <w:tcPr>
            <w:tcW w:w="14560" w:type="dxa"/>
            <w:gridSpan w:val="4"/>
            <w:vMerge w:val="restart"/>
            <w:hideMark/>
          </w:tcPr>
          <w:p w:rsidR="006C5C76" w:rsidRPr="00A3637A" w:rsidRDefault="006C5C76" w:rsidP="004D6129">
            <w:pPr>
              <w:jc w:val="center"/>
              <w:rPr>
                <w:b/>
                <w:bCs/>
              </w:rPr>
            </w:pPr>
            <w:r w:rsidRPr="00A3637A">
              <w:rPr>
                <w:b/>
                <w:bCs/>
              </w:rPr>
              <w:t>Перечень нормативно-правовых актов, нормативных и методических документов, используемых при составлении вопросов тестирования для проведения аттестации в области промышленной безопасности, по вопросам безопасности гидротехнических сооружений, безопасности в сфере энергетики</w:t>
            </w:r>
          </w:p>
        </w:tc>
      </w:tr>
      <w:tr w:rsidR="006C5C76" w:rsidRPr="00A3637A" w:rsidTr="004D6129">
        <w:trPr>
          <w:trHeight w:val="695"/>
        </w:trPr>
        <w:tc>
          <w:tcPr>
            <w:tcW w:w="14560" w:type="dxa"/>
            <w:gridSpan w:val="4"/>
            <w:vMerge/>
            <w:hideMark/>
          </w:tcPr>
          <w:p w:rsidR="006C5C76" w:rsidRPr="00A3637A" w:rsidRDefault="006C5C76">
            <w:pPr>
              <w:rPr>
                <w:b/>
                <w:bCs/>
              </w:rPr>
            </w:pPr>
          </w:p>
        </w:tc>
      </w:tr>
      <w:tr w:rsidR="006C5C76" w:rsidRPr="00A3637A" w:rsidTr="00225E3A">
        <w:trPr>
          <w:trHeight w:val="645"/>
        </w:trPr>
        <w:tc>
          <w:tcPr>
            <w:tcW w:w="561" w:type="dxa"/>
            <w:hideMark/>
          </w:tcPr>
          <w:p w:rsidR="006C5C76" w:rsidRPr="00A3637A" w:rsidRDefault="006C5C76">
            <w:pPr>
              <w:rPr>
                <w:b/>
                <w:bCs/>
              </w:rPr>
            </w:pPr>
            <w:r w:rsidRPr="00A3637A">
              <w:rPr>
                <w:b/>
                <w:bCs/>
              </w:rPr>
              <w:t xml:space="preserve">№ </w:t>
            </w:r>
            <w:proofErr w:type="gramStart"/>
            <w:r w:rsidRPr="00A3637A">
              <w:rPr>
                <w:b/>
                <w:bCs/>
              </w:rPr>
              <w:t>п</w:t>
            </w:r>
            <w:proofErr w:type="gramEnd"/>
            <w:r w:rsidRPr="00A3637A">
              <w:rPr>
                <w:b/>
                <w:bCs/>
              </w:rPr>
              <w:t>/п</w:t>
            </w:r>
          </w:p>
        </w:tc>
        <w:tc>
          <w:tcPr>
            <w:tcW w:w="1076" w:type="dxa"/>
            <w:hideMark/>
          </w:tcPr>
          <w:p w:rsidR="006C5C76" w:rsidRPr="00A3637A" w:rsidRDefault="006C5C76">
            <w:pPr>
              <w:rPr>
                <w:b/>
                <w:bCs/>
              </w:rPr>
            </w:pPr>
            <w:r w:rsidRPr="00A3637A">
              <w:rPr>
                <w:b/>
                <w:bCs/>
              </w:rPr>
              <w:t>Шифр тестовых заданий</w:t>
            </w:r>
          </w:p>
        </w:tc>
        <w:tc>
          <w:tcPr>
            <w:tcW w:w="3039" w:type="dxa"/>
            <w:hideMark/>
          </w:tcPr>
          <w:p w:rsidR="006C5C76" w:rsidRPr="00A3637A" w:rsidRDefault="006C5C76">
            <w:pPr>
              <w:rPr>
                <w:b/>
                <w:bCs/>
              </w:rPr>
            </w:pPr>
            <w:r w:rsidRPr="00A3637A">
              <w:rPr>
                <w:b/>
                <w:bCs/>
              </w:rPr>
              <w:t>Наименование тестовых заданий (категория работников по отраслям)</w:t>
            </w:r>
          </w:p>
        </w:tc>
        <w:tc>
          <w:tcPr>
            <w:tcW w:w="9884" w:type="dxa"/>
            <w:hideMark/>
          </w:tcPr>
          <w:p w:rsidR="006C5C76" w:rsidRPr="00A3637A" w:rsidRDefault="006C5C76" w:rsidP="006C5C76">
            <w:pPr>
              <w:rPr>
                <w:b/>
                <w:bCs/>
              </w:rPr>
            </w:pPr>
            <w:r w:rsidRPr="00A3637A">
              <w:rPr>
                <w:b/>
                <w:bCs/>
              </w:rPr>
              <w:t>Перечень нормативно-правовых актов, нормативных и методических документов, используемых при составлении вопросов тестирования</w:t>
            </w:r>
          </w:p>
        </w:tc>
      </w:tr>
      <w:tr w:rsidR="006C5C76" w:rsidRPr="00A3637A" w:rsidTr="006C5C76">
        <w:trPr>
          <w:trHeight w:val="690"/>
        </w:trPr>
        <w:tc>
          <w:tcPr>
            <w:tcW w:w="14560" w:type="dxa"/>
            <w:gridSpan w:val="4"/>
            <w:hideMark/>
          </w:tcPr>
          <w:p w:rsidR="004D6129" w:rsidRPr="004D6129" w:rsidRDefault="004D6129" w:rsidP="004D6129">
            <w:pPr>
              <w:spacing w:line="480" w:lineRule="auto"/>
              <w:jc w:val="center"/>
              <w:rPr>
                <w:b/>
                <w:bCs/>
                <w:i/>
                <w:iCs/>
                <w:sz w:val="10"/>
                <w:szCs w:val="10"/>
              </w:rPr>
            </w:pPr>
          </w:p>
          <w:p w:rsidR="006C5C76" w:rsidRPr="00A3637A" w:rsidRDefault="00415BC8" w:rsidP="004D6129">
            <w:pPr>
              <w:spacing w:line="480" w:lineRule="auto"/>
              <w:jc w:val="center"/>
              <w:rPr>
                <w:b/>
                <w:bCs/>
                <w:i/>
                <w:iCs/>
              </w:rPr>
            </w:pPr>
            <w:r w:rsidRPr="00415BC8">
              <w:rPr>
                <w:b/>
                <w:bCs/>
                <w:i/>
                <w:iCs/>
              </w:rPr>
              <w:t>Требования промышленной безопасности, относящиеся к взрывным работам</w:t>
            </w:r>
          </w:p>
        </w:tc>
      </w:tr>
      <w:tr w:rsidR="004374C2" w:rsidRPr="00A3637A" w:rsidTr="00225E3A">
        <w:trPr>
          <w:trHeight w:val="765"/>
        </w:trPr>
        <w:tc>
          <w:tcPr>
            <w:tcW w:w="561" w:type="dxa"/>
            <w:vMerge w:val="restart"/>
            <w:hideMark/>
          </w:tcPr>
          <w:p w:rsidR="004374C2" w:rsidRPr="00A3637A" w:rsidRDefault="004374C2">
            <w:r w:rsidRPr="00A3637A">
              <w:t>1</w:t>
            </w:r>
          </w:p>
        </w:tc>
        <w:tc>
          <w:tcPr>
            <w:tcW w:w="1076" w:type="dxa"/>
            <w:vMerge w:val="restart"/>
            <w:hideMark/>
          </w:tcPr>
          <w:p w:rsidR="004374C2" w:rsidRPr="00A3637A" w:rsidRDefault="004374C2">
            <w:pPr>
              <w:rPr>
                <w:b/>
                <w:bCs/>
              </w:rPr>
            </w:pPr>
            <w:r w:rsidRPr="00A3637A">
              <w:rPr>
                <w:b/>
                <w:bCs/>
              </w:rPr>
              <w:t>Б.1</w:t>
            </w:r>
            <w:r>
              <w:rPr>
                <w:b/>
                <w:bCs/>
                <w:lang w:val="en-US"/>
              </w:rPr>
              <w:t>2</w:t>
            </w:r>
            <w:r w:rsidRPr="00A3637A">
              <w:rPr>
                <w:b/>
                <w:bCs/>
              </w:rPr>
              <w:t>.1</w:t>
            </w:r>
          </w:p>
        </w:tc>
        <w:tc>
          <w:tcPr>
            <w:tcW w:w="3039" w:type="dxa"/>
            <w:vMerge w:val="restart"/>
            <w:hideMark/>
          </w:tcPr>
          <w:p w:rsidR="004374C2" w:rsidRPr="00A3637A" w:rsidRDefault="004374C2">
            <w:r w:rsidRPr="00415BC8">
              <w:t>Взрывные работы в подземных выработках и на поверхности рудников (объектах горнорудной и нерудной промышленности), угольных и сланцевых шахт, опасных (не опасных) по газу или пыли, и специальные взрывные работы</w:t>
            </w:r>
            <w:bookmarkStart w:id="0" w:name="_GoBack"/>
            <w:bookmarkEnd w:id="0"/>
          </w:p>
        </w:tc>
        <w:tc>
          <w:tcPr>
            <w:tcW w:w="9884" w:type="dxa"/>
            <w:hideMark/>
          </w:tcPr>
          <w:p w:rsidR="004374C2" w:rsidRPr="004374C2" w:rsidRDefault="004374C2" w:rsidP="004374C2">
            <w:pPr>
              <w:pStyle w:val="a9"/>
              <w:shd w:val="clear" w:color="auto" w:fill="FFFFFF"/>
              <w:spacing w:before="0" w:beforeAutospacing="0" w:after="0" w:afterAutospacing="0"/>
              <w:jc w:val="both"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  <w:r w:rsidRPr="004374C2"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  <w:t>постановление Правительства РФ от 15.09.2020 № 1435 «О лицензировании деятельности, связанной с обращением взрывчатых материалов промышленного назначения» (вместе с «Положением о лицензировании деятельности, связанной с обращением взрывчатых материалов промышленного назначения»)</w:t>
            </w:r>
          </w:p>
        </w:tc>
      </w:tr>
      <w:tr w:rsidR="004374C2" w:rsidRPr="00A3637A" w:rsidTr="00225E3A">
        <w:trPr>
          <w:trHeight w:val="885"/>
        </w:trPr>
        <w:tc>
          <w:tcPr>
            <w:tcW w:w="561" w:type="dxa"/>
            <w:vMerge/>
            <w:hideMark/>
          </w:tcPr>
          <w:p w:rsidR="004374C2" w:rsidRPr="00A3637A" w:rsidRDefault="004374C2"/>
        </w:tc>
        <w:tc>
          <w:tcPr>
            <w:tcW w:w="1076" w:type="dxa"/>
            <w:vMerge/>
            <w:hideMark/>
          </w:tcPr>
          <w:p w:rsidR="004374C2" w:rsidRPr="00A3637A" w:rsidRDefault="004374C2">
            <w:pPr>
              <w:rPr>
                <w:b/>
                <w:bCs/>
              </w:rPr>
            </w:pPr>
          </w:p>
        </w:tc>
        <w:tc>
          <w:tcPr>
            <w:tcW w:w="3039" w:type="dxa"/>
            <w:vMerge/>
            <w:hideMark/>
          </w:tcPr>
          <w:p w:rsidR="004374C2" w:rsidRPr="00A3637A" w:rsidRDefault="004374C2"/>
        </w:tc>
        <w:tc>
          <w:tcPr>
            <w:tcW w:w="9884" w:type="dxa"/>
            <w:hideMark/>
          </w:tcPr>
          <w:p w:rsidR="004374C2" w:rsidRPr="004374C2" w:rsidRDefault="004374C2" w:rsidP="004374C2">
            <w:pPr>
              <w:pStyle w:val="a9"/>
              <w:shd w:val="clear" w:color="auto" w:fill="FFFFFF"/>
              <w:spacing w:before="0" w:beforeAutospacing="0" w:after="0" w:afterAutospacing="0"/>
              <w:jc w:val="both"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  <w:r w:rsidRPr="004374C2"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  <w:t xml:space="preserve">приказ </w:t>
            </w:r>
            <w:proofErr w:type="spellStart"/>
            <w:r w:rsidRPr="004374C2"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  <w:t>Ростехнадзора</w:t>
            </w:r>
            <w:proofErr w:type="spellEnd"/>
            <w:r w:rsidRPr="004374C2"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  <w:t xml:space="preserve"> от 04.08.2014 № 345 «Об утверждении Административного регламента Федеральной службы по экологическому, технологическому и атомному надзору по предоставлению государственной услуги по выдаче разрешений на постоянное применение взрывчатых веществ и изделий на их основе»</w:t>
            </w:r>
          </w:p>
        </w:tc>
      </w:tr>
      <w:tr w:rsidR="004374C2" w:rsidRPr="00A3637A" w:rsidTr="00225E3A">
        <w:trPr>
          <w:trHeight w:val="885"/>
        </w:trPr>
        <w:tc>
          <w:tcPr>
            <w:tcW w:w="561" w:type="dxa"/>
            <w:vMerge/>
            <w:hideMark/>
          </w:tcPr>
          <w:p w:rsidR="004374C2" w:rsidRPr="00A3637A" w:rsidRDefault="004374C2"/>
        </w:tc>
        <w:tc>
          <w:tcPr>
            <w:tcW w:w="1076" w:type="dxa"/>
            <w:vMerge/>
            <w:hideMark/>
          </w:tcPr>
          <w:p w:rsidR="004374C2" w:rsidRPr="00A3637A" w:rsidRDefault="004374C2">
            <w:pPr>
              <w:rPr>
                <w:b/>
                <w:bCs/>
              </w:rPr>
            </w:pPr>
          </w:p>
        </w:tc>
        <w:tc>
          <w:tcPr>
            <w:tcW w:w="3039" w:type="dxa"/>
            <w:vMerge/>
            <w:hideMark/>
          </w:tcPr>
          <w:p w:rsidR="004374C2" w:rsidRPr="00A3637A" w:rsidRDefault="004374C2"/>
        </w:tc>
        <w:tc>
          <w:tcPr>
            <w:tcW w:w="9884" w:type="dxa"/>
            <w:hideMark/>
          </w:tcPr>
          <w:p w:rsidR="004374C2" w:rsidRPr="004374C2" w:rsidRDefault="004374C2" w:rsidP="004374C2">
            <w:pPr>
              <w:pStyle w:val="a9"/>
              <w:shd w:val="clear" w:color="auto" w:fill="FFFFFF"/>
              <w:spacing w:before="0" w:beforeAutospacing="0" w:after="0" w:afterAutospacing="0"/>
              <w:jc w:val="both"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  <w:r w:rsidRPr="004374C2"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  <w:t xml:space="preserve">приказ </w:t>
            </w:r>
            <w:proofErr w:type="spellStart"/>
            <w:r w:rsidRPr="004374C2"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  <w:t>Ростехнадзора</w:t>
            </w:r>
            <w:proofErr w:type="spellEnd"/>
            <w:r w:rsidRPr="004374C2"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  <w:t xml:space="preserve"> от 03.12.2020 № 494 «Об утверждении Федеральных норм и правил в области промышленной безопасности «Правила безопасности при производстве, хранении и применении взрывчатых материалов промышленного назначения».</w:t>
            </w:r>
          </w:p>
        </w:tc>
      </w:tr>
      <w:tr w:rsidR="004374C2" w:rsidRPr="00A3637A" w:rsidTr="004374C2">
        <w:trPr>
          <w:trHeight w:val="260"/>
        </w:trPr>
        <w:tc>
          <w:tcPr>
            <w:tcW w:w="561" w:type="dxa"/>
            <w:vMerge/>
            <w:hideMark/>
          </w:tcPr>
          <w:p w:rsidR="004374C2" w:rsidRPr="00A3637A" w:rsidRDefault="004374C2"/>
        </w:tc>
        <w:tc>
          <w:tcPr>
            <w:tcW w:w="1076" w:type="dxa"/>
            <w:vMerge/>
            <w:hideMark/>
          </w:tcPr>
          <w:p w:rsidR="004374C2" w:rsidRPr="00A3637A" w:rsidRDefault="004374C2">
            <w:pPr>
              <w:rPr>
                <w:b/>
                <w:bCs/>
              </w:rPr>
            </w:pPr>
          </w:p>
        </w:tc>
        <w:tc>
          <w:tcPr>
            <w:tcW w:w="3039" w:type="dxa"/>
            <w:vMerge/>
            <w:hideMark/>
          </w:tcPr>
          <w:p w:rsidR="004374C2" w:rsidRPr="00A3637A" w:rsidRDefault="004374C2"/>
        </w:tc>
        <w:tc>
          <w:tcPr>
            <w:tcW w:w="9884" w:type="dxa"/>
            <w:hideMark/>
          </w:tcPr>
          <w:p w:rsidR="004374C2" w:rsidRPr="004374C2" w:rsidRDefault="004374C2" w:rsidP="004374C2">
            <w:pPr>
              <w:pStyle w:val="a9"/>
              <w:shd w:val="clear" w:color="auto" w:fill="FFFFFF"/>
              <w:spacing w:before="0" w:beforeAutospacing="0" w:after="0" w:afterAutospacing="0"/>
              <w:jc w:val="both"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  <w:r w:rsidRPr="004374C2"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  <w:t xml:space="preserve">приказ </w:t>
            </w:r>
            <w:proofErr w:type="spellStart"/>
            <w:r w:rsidRPr="004374C2"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  <w:t>Ростехнадзора</w:t>
            </w:r>
            <w:proofErr w:type="spellEnd"/>
            <w:r w:rsidRPr="004374C2"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  <w:t xml:space="preserve"> от 08.12.2020 № 503 «Об утверждении Порядка проведения технического расследования причин аварий, инцидентов и случаев утраты взрывчатых материалов промышленного назначения»</w:t>
            </w:r>
          </w:p>
        </w:tc>
      </w:tr>
      <w:tr w:rsidR="004374C2" w:rsidRPr="00A3637A" w:rsidTr="00225E3A">
        <w:trPr>
          <w:trHeight w:val="260"/>
        </w:trPr>
        <w:tc>
          <w:tcPr>
            <w:tcW w:w="561" w:type="dxa"/>
            <w:vMerge/>
          </w:tcPr>
          <w:p w:rsidR="004374C2" w:rsidRPr="00A3637A" w:rsidRDefault="004374C2"/>
        </w:tc>
        <w:tc>
          <w:tcPr>
            <w:tcW w:w="1076" w:type="dxa"/>
            <w:vMerge/>
          </w:tcPr>
          <w:p w:rsidR="004374C2" w:rsidRPr="00A3637A" w:rsidRDefault="004374C2">
            <w:pPr>
              <w:rPr>
                <w:b/>
                <w:bCs/>
              </w:rPr>
            </w:pPr>
          </w:p>
        </w:tc>
        <w:tc>
          <w:tcPr>
            <w:tcW w:w="3039" w:type="dxa"/>
            <w:vMerge/>
          </w:tcPr>
          <w:p w:rsidR="004374C2" w:rsidRPr="00A3637A" w:rsidRDefault="004374C2"/>
        </w:tc>
        <w:tc>
          <w:tcPr>
            <w:tcW w:w="9884" w:type="dxa"/>
          </w:tcPr>
          <w:p w:rsidR="004374C2" w:rsidRPr="004374C2" w:rsidRDefault="004374C2" w:rsidP="004374C2">
            <w:pPr>
              <w:pStyle w:val="a9"/>
              <w:shd w:val="clear" w:color="auto" w:fill="FFFFFF"/>
              <w:spacing w:before="0" w:beforeAutospacing="0" w:after="0" w:afterAutospacing="0"/>
              <w:jc w:val="both"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  <w:r w:rsidRPr="004374C2"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  <w:t xml:space="preserve">приказ </w:t>
            </w:r>
            <w:proofErr w:type="spellStart"/>
            <w:r w:rsidRPr="004374C2"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  <w:t>Ростехнадзора</w:t>
            </w:r>
            <w:proofErr w:type="spellEnd"/>
            <w:r w:rsidRPr="004374C2"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  <w:t xml:space="preserve"> от 16.04.2012 № 254 «Об утверждении Административного регламента Федеральной службы по экологическому, технологическому и атомному надзору по предоставлению государственной услуги по выдаче разрешений на ведение работ </w:t>
            </w:r>
            <w:proofErr w:type="gramStart"/>
            <w:r w:rsidRPr="004374C2"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  <w:t>со</w:t>
            </w:r>
            <w:proofErr w:type="gramEnd"/>
            <w:r w:rsidRPr="004374C2"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  <w:t xml:space="preserve"> взрывчатыми материалами промышленного назначения»</w:t>
            </w:r>
          </w:p>
        </w:tc>
      </w:tr>
      <w:tr w:rsidR="004374C2" w:rsidRPr="00A3637A" w:rsidTr="00225E3A">
        <w:trPr>
          <w:trHeight w:val="260"/>
        </w:trPr>
        <w:tc>
          <w:tcPr>
            <w:tcW w:w="561" w:type="dxa"/>
            <w:vMerge/>
          </w:tcPr>
          <w:p w:rsidR="004374C2" w:rsidRPr="00A3637A" w:rsidRDefault="004374C2"/>
        </w:tc>
        <w:tc>
          <w:tcPr>
            <w:tcW w:w="1076" w:type="dxa"/>
            <w:vMerge/>
          </w:tcPr>
          <w:p w:rsidR="004374C2" w:rsidRPr="00A3637A" w:rsidRDefault="004374C2">
            <w:pPr>
              <w:rPr>
                <w:b/>
                <w:bCs/>
              </w:rPr>
            </w:pPr>
          </w:p>
        </w:tc>
        <w:tc>
          <w:tcPr>
            <w:tcW w:w="3039" w:type="dxa"/>
            <w:vMerge/>
          </w:tcPr>
          <w:p w:rsidR="004374C2" w:rsidRPr="00A3637A" w:rsidRDefault="004374C2"/>
        </w:tc>
        <w:tc>
          <w:tcPr>
            <w:tcW w:w="9884" w:type="dxa"/>
          </w:tcPr>
          <w:p w:rsidR="004374C2" w:rsidRPr="004374C2" w:rsidRDefault="004374C2" w:rsidP="004374C2">
            <w:pPr>
              <w:pStyle w:val="a9"/>
              <w:shd w:val="clear" w:color="auto" w:fill="FFFFFF"/>
              <w:spacing w:before="0" w:beforeAutospacing="0" w:after="0" w:afterAutospacing="0"/>
              <w:jc w:val="both"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  <w:r w:rsidRPr="004374C2"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  <w:t>решение Совета Евразийской экономической комиссии от 20.07.2012 № 57 «О принятии технического регламента Таможенного союза «О безопасности взрывчатых веществ и изделий на их основе» (вместе с «</w:t>
            </w:r>
            <w:proofErr w:type="gramStart"/>
            <w:r w:rsidRPr="004374C2"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  <w:t>ТР</w:t>
            </w:r>
            <w:proofErr w:type="gramEnd"/>
            <w:r w:rsidRPr="004374C2"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  <w:t xml:space="preserve"> ТС 028/2012. Технический регламент Таможенного союза. </w:t>
            </w:r>
            <w:proofErr w:type="gramStart"/>
            <w:r w:rsidRPr="004374C2"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  <w:t>О безопасности взрывчатых веществ и изделий на их основе»)</w:t>
            </w:r>
            <w:proofErr w:type="gramEnd"/>
          </w:p>
        </w:tc>
      </w:tr>
      <w:tr w:rsidR="0012162C" w:rsidRPr="00A3637A" w:rsidTr="0012162C">
        <w:trPr>
          <w:trHeight w:val="765"/>
        </w:trPr>
        <w:tc>
          <w:tcPr>
            <w:tcW w:w="561" w:type="dxa"/>
            <w:vMerge w:val="restart"/>
            <w:hideMark/>
          </w:tcPr>
          <w:p w:rsidR="0012162C" w:rsidRPr="00A3637A" w:rsidRDefault="0012162C">
            <w:r w:rsidRPr="00A3637A">
              <w:lastRenderedPageBreak/>
              <w:t>2</w:t>
            </w:r>
          </w:p>
        </w:tc>
        <w:tc>
          <w:tcPr>
            <w:tcW w:w="1076" w:type="dxa"/>
            <w:vMerge w:val="restart"/>
            <w:hideMark/>
          </w:tcPr>
          <w:p w:rsidR="0012162C" w:rsidRPr="00A3637A" w:rsidRDefault="0012162C">
            <w:pPr>
              <w:rPr>
                <w:b/>
                <w:bCs/>
              </w:rPr>
            </w:pPr>
            <w:r w:rsidRPr="00A3637A">
              <w:rPr>
                <w:b/>
                <w:bCs/>
              </w:rPr>
              <w:t>Б.1</w:t>
            </w:r>
            <w:r>
              <w:rPr>
                <w:b/>
                <w:bCs/>
                <w:lang w:val="en-US"/>
              </w:rPr>
              <w:t>2</w:t>
            </w:r>
            <w:r w:rsidRPr="00A3637A">
              <w:rPr>
                <w:b/>
                <w:bCs/>
              </w:rPr>
              <w:t>.2</w:t>
            </w:r>
          </w:p>
        </w:tc>
        <w:tc>
          <w:tcPr>
            <w:tcW w:w="3039" w:type="dxa"/>
            <w:vMerge w:val="restart"/>
            <w:hideMark/>
          </w:tcPr>
          <w:p w:rsidR="0012162C" w:rsidRPr="00A3637A" w:rsidRDefault="0012162C">
            <w:r w:rsidRPr="00415BC8">
              <w:t>Взрывные работы на открытых горных разработках и специальные взрывные работы</w:t>
            </w:r>
          </w:p>
        </w:tc>
        <w:tc>
          <w:tcPr>
            <w:tcW w:w="9884" w:type="dxa"/>
          </w:tcPr>
          <w:p w:rsidR="0012162C" w:rsidRPr="0012162C" w:rsidRDefault="0012162C" w:rsidP="0012162C">
            <w:pPr>
              <w:pStyle w:val="a9"/>
              <w:shd w:val="clear" w:color="auto" w:fill="FFFFFF"/>
              <w:spacing w:before="0" w:beforeAutospacing="0" w:after="0" w:afterAutospacing="0"/>
              <w:jc w:val="both"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  <w:r w:rsidRPr="0012162C"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  <w:t xml:space="preserve">приказ </w:t>
            </w:r>
            <w:proofErr w:type="spellStart"/>
            <w:r w:rsidRPr="0012162C"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  <w:t>Ростехнадзора</w:t>
            </w:r>
            <w:proofErr w:type="spellEnd"/>
            <w:r w:rsidRPr="0012162C"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  <w:t xml:space="preserve"> от 16.04.2012 № 254 «Об утверждении Административного регламента Федеральной службы по экологическому, технологическому и атомному надзору по предоставлению государственной услуги по выдаче разрешений на ведение работ </w:t>
            </w:r>
            <w:proofErr w:type="gramStart"/>
            <w:r w:rsidRPr="0012162C"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  <w:t>со</w:t>
            </w:r>
            <w:proofErr w:type="gramEnd"/>
            <w:r w:rsidRPr="0012162C"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  <w:t xml:space="preserve"> взрывчатыми материалами промышленного назначения»</w:t>
            </w:r>
          </w:p>
        </w:tc>
      </w:tr>
      <w:tr w:rsidR="0012162C" w:rsidRPr="00A3637A" w:rsidTr="0012162C">
        <w:trPr>
          <w:trHeight w:val="678"/>
        </w:trPr>
        <w:tc>
          <w:tcPr>
            <w:tcW w:w="561" w:type="dxa"/>
            <w:vMerge/>
            <w:hideMark/>
          </w:tcPr>
          <w:p w:rsidR="0012162C" w:rsidRPr="00A3637A" w:rsidRDefault="0012162C"/>
        </w:tc>
        <w:tc>
          <w:tcPr>
            <w:tcW w:w="1076" w:type="dxa"/>
            <w:vMerge/>
            <w:hideMark/>
          </w:tcPr>
          <w:p w:rsidR="0012162C" w:rsidRPr="00A3637A" w:rsidRDefault="0012162C">
            <w:pPr>
              <w:rPr>
                <w:b/>
                <w:bCs/>
              </w:rPr>
            </w:pPr>
          </w:p>
        </w:tc>
        <w:tc>
          <w:tcPr>
            <w:tcW w:w="3039" w:type="dxa"/>
            <w:vMerge/>
            <w:hideMark/>
          </w:tcPr>
          <w:p w:rsidR="0012162C" w:rsidRPr="00A3637A" w:rsidRDefault="0012162C"/>
        </w:tc>
        <w:tc>
          <w:tcPr>
            <w:tcW w:w="9884" w:type="dxa"/>
          </w:tcPr>
          <w:p w:rsidR="0012162C" w:rsidRPr="0012162C" w:rsidRDefault="0012162C" w:rsidP="0012162C">
            <w:pPr>
              <w:pStyle w:val="a9"/>
              <w:shd w:val="clear" w:color="auto" w:fill="FFFFFF"/>
              <w:spacing w:before="0" w:beforeAutospacing="0" w:after="0" w:afterAutospacing="0"/>
              <w:jc w:val="both"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  <w:proofErr w:type="gramStart"/>
            <w:r w:rsidRPr="0012162C"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  <w:t>ТР</w:t>
            </w:r>
            <w:proofErr w:type="gramEnd"/>
            <w:r w:rsidRPr="0012162C"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  <w:t xml:space="preserve"> ТС 028/2012. Технический регламент Таможенного союза. О безопасности взрывчатых веществ и изделий на их основе</w:t>
            </w:r>
          </w:p>
        </w:tc>
      </w:tr>
      <w:tr w:rsidR="0012162C" w:rsidRPr="00A3637A" w:rsidTr="0012162C">
        <w:trPr>
          <w:trHeight w:val="870"/>
        </w:trPr>
        <w:tc>
          <w:tcPr>
            <w:tcW w:w="561" w:type="dxa"/>
            <w:vMerge/>
            <w:hideMark/>
          </w:tcPr>
          <w:p w:rsidR="0012162C" w:rsidRPr="00A3637A" w:rsidRDefault="0012162C"/>
        </w:tc>
        <w:tc>
          <w:tcPr>
            <w:tcW w:w="1076" w:type="dxa"/>
            <w:vMerge/>
            <w:hideMark/>
          </w:tcPr>
          <w:p w:rsidR="0012162C" w:rsidRPr="00A3637A" w:rsidRDefault="0012162C">
            <w:pPr>
              <w:rPr>
                <w:b/>
                <w:bCs/>
              </w:rPr>
            </w:pPr>
          </w:p>
        </w:tc>
        <w:tc>
          <w:tcPr>
            <w:tcW w:w="3039" w:type="dxa"/>
            <w:vMerge/>
            <w:hideMark/>
          </w:tcPr>
          <w:p w:rsidR="0012162C" w:rsidRPr="00A3637A" w:rsidRDefault="0012162C"/>
        </w:tc>
        <w:tc>
          <w:tcPr>
            <w:tcW w:w="9884" w:type="dxa"/>
          </w:tcPr>
          <w:p w:rsidR="0012162C" w:rsidRPr="0012162C" w:rsidRDefault="0012162C" w:rsidP="0012162C">
            <w:pPr>
              <w:pStyle w:val="a9"/>
              <w:shd w:val="clear" w:color="auto" w:fill="FFFFFF"/>
              <w:spacing w:before="0" w:beforeAutospacing="0" w:after="0" w:afterAutospacing="0"/>
              <w:jc w:val="both"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  <w:r w:rsidRPr="0012162C"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  <w:t>постановление Правительства РФ от 15.09.2020 № 1435 «О лицензировании деятельности, связанной с обращением взрывчатых материалов промышленного назначения» (вместе с «Положением о лицензировании деятельности, связанной с обращением взрывчатых материалов промышленного назначения»)</w:t>
            </w:r>
          </w:p>
        </w:tc>
      </w:tr>
      <w:tr w:rsidR="0012162C" w:rsidRPr="00A3637A" w:rsidTr="0012162C">
        <w:trPr>
          <w:trHeight w:val="765"/>
        </w:trPr>
        <w:tc>
          <w:tcPr>
            <w:tcW w:w="561" w:type="dxa"/>
            <w:vMerge/>
            <w:hideMark/>
          </w:tcPr>
          <w:p w:rsidR="0012162C" w:rsidRPr="00A3637A" w:rsidRDefault="0012162C"/>
        </w:tc>
        <w:tc>
          <w:tcPr>
            <w:tcW w:w="1076" w:type="dxa"/>
            <w:vMerge/>
            <w:hideMark/>
          </w:tcPr>
          <w:p w:rsidR="0012162C" w:rsidRPr="00A3637A" w:rsidRDefault="0012162C">
            <w:pPr>
              <w:rPr>
                <w:b/>
                <w:bCs/>
              </w:rPr>
            </w:pPr>
          </w:p>
        </w:tc>
        <w:tc>
          <w:tcPr>
            <w:tcW w:w="3039" w:type="dxa"/>
            <w:vMerge/>
            <w:hideMark/>
          </w:tcPr>
          <w:p w:rsidR="0012162C" w:rsidRPr="00A3637A" w:rsidRDefault="0012162C"/>
        </w:tc>
        <w:tc>
          <w:tcPr>
            <w:tcW w:w="9884" w:type="dxa"/>
          </w:tcPr>
          <w:p w:rsidR="0012162C" w:rsidRPr="0012162C" w:rsidRDefault="0012162C" w:rsidP="0012162C">
            <w:pPr>
              <w:pStyle w:val="a9"/>
              <w:shd w:val="clear" w:color="auto" w:fill="FFFFFF"/>
              <w:spacing w:before="0" w:beforeAutospacing="0" w:after="0" w:afterAutospacing="0"/>
              <w:jc w:val="both"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  <w:r w:rsidRPr="0012162C"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  <w:t xml:space="preserve">приказ </w:t>
            </w:r>
            <w:proofErr w:type="spellStart"/>
            <w:r w:rsidRPr="0012162C"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  <w:t>Ростехнадзора</w:t>
            </w:r>
            <w:proofErr w:type="spellEnd"/>
            <w:r w:rsidRPr="0012162C"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  <w:t xml:space="preserve"> от 04.08.2014 № 345 «Об утверждении Административного регламента Федеральной службы по экологическому, технологическому и атомному надзору по предоставлению государственной услуги по выдаче разрешений на постоянное применение взрывчатых веществ и изделий на их основе»</w:t>
            </w:r>
          </w:p>
        </w:tc>
      </w:tr>
      <w:tr w:rsidR="0012162C" w:rsidRPr="00A3637A" w:rsidTr="0012162C">
        <w:trPr>
          <w:trHeight w:val="390"/>
        </w:trPr>
        <w:tc>
          <w:tcPr>
            <w:tcW w:w="561" w:type="dxa"/>
            <w:vMerge/>
            <w:hideMark/>
          </w:tcPr>
          <w:p w:rsidR="0012162C" w:rsidRPr="00A3637A" w:rsidRDefault="0012162C"/>
        </w:tc>
        <w:tc>
          <w:tcPr>
            <w:tcW w:w="1076" w:type="dxa"/>
            <w:vMerge/>
            <w:hideMark/>
          </w:tcPr>
          <w:p w:rsidR="0012162C" w:rsidRPr="00A3637A" w:rsidRDefault="0012162C">
            <w:pPr>
              <w:rPr>
                <w:b/>
                <w:bCs/>
              </w:rPr>
            </w:pPr>
          </w:p>
        </w:tc>
        <w:tc>
          <w:tcPr>
            <w:tcW w:w="3039" w:type="dxa"/>
            <w:vMerge/>
            <w:hideMark/>
          </w:tcPr>
          <w:p w:rsidR="0012162C" w:rsidRPr="00A3637A" w:rsidRDefault="0012162C"/>
        </w:tc>
        <w:tc>
          <w:tcPr>
            <w:tcW w:w="9884" w:type="dxa"/>
          </w:tcPr>
          <w:p w:rsidR="0012162C" w:rsidRPr="0012162C" w:rsidRDefault="0012162C" w:rsidP="0012162C">
            <w:pPr>
              <w:pStyle w:val="a9"/>
              <w:shd w:val="clear" w:color="auto" w:fill="FFFFFF"/>
              <w:spacing w:before="0" w:beforeAutospacing="0" w:after="0" w:afterAutospacing="0"/>
              <w:jc w:val="both"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  <w:r w:rsidRPr="0012162C"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  <w:t xml:space="preserve">приказ </w:t>
            </w:r>
            <w:proofErr w:type="spellStart"/>
            <w:r w:rsidRPr="0012162C"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  <w:t>Ростехнадзора</w:t>
            </w:r>
            <w:proofErr w:type="spellEnd"/>
            <w:r w:rsidRPr="0012162C"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  <w:t xml:space="preserve"> от 03.12.2020 № 494 «Об утверждении Федеральных норм и правил в области промышленной безопасности "Правила безопасности при производстве, хранении и применении взрывчатых материалов промышленного назначения"»</w:t>
            </w:r>
          </w:p>
        </w:tc>
      </w:tr>
      <w:tr w:rsidR="0012162C" w:rsidRPr="00A3637A" w:rsidTr="0012162C">
        <w:trPr>
          <w:trHeight w:val="390"/>
        </w:trPr>
        <w:tc>
          <w:tcPr>
            <w:tcW w:w="561" w:type="dxa"/>
            <w:vMerge/>
          </w:tcPr>
          <w:p w:rsidR="0012162C" w:rsidRPr="00A3637A" w:rsidRDefault="0012162C"/>
        </w:tc>
        <w:tc>
          <w:tcPr>
            <w:tcW w:w="1076" w:type="dxa"/>
            <w:vMerge/>
          </w:tcPr>
          <w:p w:rsidR="0012162C" w:rsidRPr="00A3637A" w:rsidRDefault="0012162C">
            <w:pPr>
              <w:rPr>
                <w:b/>
                <w:bCs/>
              </w:rPr>
            </w:pPr>
          </w:p>
        </w:tc>
        <w:tc>
          <w:tcPr>
            <w:tcW w:w="3039" w:type="dxa"/>
            <w:vMerge/>
          </w:tcPr>
          <w:p w:rsidR="0012162C" w:rsidRPr="00A3637A" w:rsidRDefault="0012162C"/>
        </w:tc>
        <w:tc>
          <w:tcPr>
            <w:tcW w:w="9884" w:type="dxa"/>
          </w:tcPr>
          <w:p w:rsidR="0012162C" w:rsidRPr="0012162C" w:rsidRDefault="0012162C" w:rsidP="0012162C">
            <w:pPr>
              <w:pStyle w:val="a9"/>
              <w:shd w:val="clear" w:color="auto" w:fill="FFFFFF"/>
              <w:spacing w:before="0" w:beforeAutospacing="0" w:after="0" w:afterAutospacing="0"/>
              <w:jc w:val="both"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  <w:r w:rsidRPr="0012162C"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  <w:t xml:space="preserve">приказ </w:t>
            </w:r>
            <w:proofErr w:type="spellStart"/>
            <w:r w:rsidRPr="0012162C"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  <w:t>Ростехнадзора</w:t>
            </w:r>
            <w:proofErr w:type="spellEnd"/>
            <w:r w:rsidRPr="0012162C"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  <w:t xml:space="preserve"> от 08.12.2020 № 503 «Об утверждении Порядка проведения технического расследования причин аварий, инцидентов и случаев утраты взрывчатых материалов промышленного назначения»</w:t>
            </w:r>
          </w:p>
        </w:tc>
      </w:tr>
    </w:tbl>
    <w:p w:rsidR="006C5C76" w:rsidRDefault="006C5C76" w:rsidP="006C5C76"/>
    <w:p w:rsidR="006C5C76" w:rsidRPr="006C5C76" w:rsidRDefault="006C5C76" w:rsidP="006C5C76"/>
    <w:sectPr w:rsidR="006C5C76" w:rsidRPr="006C5C76" w:rsidSect="004D6129">
      <w:footerReference w:type="default" r:id="rId8"/>
      <w:pgSz w:w="16838" w:h="11906" w:orient="landscape"/>
      <w:pgMar w:top="1560" w:right="1134" w:bottom="851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65598" w:rsidRDefault="00465598" w:rsidP="00533D9B">
      <w:pPr>
        <w:spacing w:after="0" w:line="240" w:lineRule="auto"/>
      </w:pPr>
      <w:r>
        <w:separator/>
      </w:r>
    </w:p>
  </w:endnote>
  <w:endnote w:type="continuationSeparator" w:id="0">
    <w:p w:rsidR="00465598" w:rsidRDefault="00465598" w:rsidP="00533D9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798189635"/>
      <w:docPartObj>
        <w:docPartGallery w:val="Page Numbers (Bottom of Page)"/>
        <w:docPartUnique/>
      </w:docPartObj>
    </w:sdtPr>
    <w:sdtEndPr/>
    <w:sdtContent>
      <w:p w:rsidR="00533D9B" w:rsidRDefault="00533D9B">
        <w:pPr>
          <w:pStyle w:val="a7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EB4180">
          <w:rPr>
            <w:noProof/>
          </w:rPr>
          <w:t>1</w:t>
        </w:r>
        <w:r>
          <w:fldChar w:fldCharType="end"/>
        </w:r>
      </w:p>
    </w:sdtContent>
  </w:sdt>
  <w:p w:rsidR="00533D9B" w:rsidRDefault="00533D9B">
    <w:pPr>
      <w:pStyle w:val="a7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65598" w:rsidRDefault="00465598" w:rsidP="00533D9B">
      <w:pPr>
        <w:spacing w:after="0" w:line="240" w:lineRule="auto"/>
      </w:pPr>
      <w:r>
        <w:separator/>
      </w:r>
    </w:p>
  </w:footnote>
  <w:footnote w:type="continuationSeparator" w:id="0">
    <w:p w:rsidR="00465598" w:rsidRDefault="00465598" w:rsidP="00533D9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0A83A2F"/>
    <w:multiLevelType w:val="hybridMultilevel"/>
    <w:tmpl w:val="C50847FC"/>
    <w:lvl w:ilvl="0" w:tplc="EB16559A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95247D6"/>
    <w:multiLevelType w:val="multilevel"/>
    <w:tmpl w:val="0419001D"/>
    <w:styleLink w:val="111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">
    <w:nsid w:val="4F762992"/>
    <w:multiLevelType w:val="hybridMultilevel"/>
    <w:tmpl w:val="C50847FC"/>
    <w:lvl w:ilvl="0" w:tplc="EB16559A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C5C76"/>
    <w:rsid w:val="00010891"/>
    <w:rsid w:val="00074B66"/>
    <w:rsid w:val="000E440F"/>
    <w:rsid w:val="0012162C"/>
    <w:rsid w:val="001906E2"/>
    <w:rsid w:val="00225E3A"/>
    <w:rsid w:val="00227EC3"/>
    <w:rsid w:val="002B310F"/>
    <w:rsid w:val="002B4540"/>
    <w:rsid w:val="002B6BCE"/>
    <w:rsid w:val="002F1C6F"/>
    <w:rsid w:val="003F2485"/>
    <w:rsid w:val="00415BC8"/>
    <w:rsid w:val="004374C2"/>
    <w:rsid w:val="00441190"/>
    <w:rsid w:val="00465598"/>
    <w:rsid w:val="004D6129"/>
    <w:rsid w:val="00533D9B"/>
    <w:rsid w:val="00557C37"/>
    <w:rsid w:val="005C3AF7"/>
    <w:rsid w:val="00692934"/>
    <w:rsid w:val="006A0353"/>
    <w:rsid w:val="006C5C76"/>
    <w:rsid w:val="0075114A"/>
    <w:rsid w:val="00775805"/>
    <w:rsid w:val="00A01090"/>
    <w:rsid w:val="00A111FE"/>
    <w:rsid w:val="00A3637A"/>
    <w:rsid w:val="00A919FF"/>
    <w:rsid w:val="00AF1F12"/>
    <w:rsid w:val="00B57FCA"/>
    <w:rsid w:val="00B93AEA"/>
    <w:rsid w:val="00C24815"/>
    <w:rsid w:val="00D47010"/>
    <w:rsid w:val="00D868DE"/>
    <w:rsid w:val="00DA0588"/>
    <w:rsid w:val="00E06735"/>
    <w:rsid w:val="00EB4180"/>
    <w:rsid w:val="00F07A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YE">
    <w:name w:val="YE"/>
    <w:basedOn w:val="a0"/>
    <w:uiPriority w:val="1"/>
    <w:qFormat/>
    <w:rsid w:val="00010891"/>
    <w:rPr>
      <w:rFonts w:ascii="Verdana" w:hAnsi="Verdana"/>
      <w:b w:val="0"/>
    </w:rPr>
  </w:style>
  <w:style w:type="character" w:customStyle="1" w:styleId="a3">
    <w:name w:val="НД"/>
    <w:basedOn w:val="a0"/>
    <w:uiPriority w:val="1"/>
    <w:qFormat/>
    <w:rsid w:val="00B93AEA"/>
    <w:rPr>
      <w:rFonts w:ascii="Verdana" w:hAnsi="Verdana"/>
      <w:b/>
      <w:bCs/>
      <w:sz w:val="22"/>
    </w:rPr>
  </w:style>
  <w:style w:type="numbering" w:customStyle="1" w:styleId="111">
    <w:name w:val="111"/>
    <w:basedOn w:val="a2"/>
    <w:uiPriority w:val="99"/>
    <w:rsid w:val="00F07A21"/>
    <w:pPr>
      <w:numPr>
        <w:numId w:val="1"/>
      </w:numPr>
    </w:pPr>
  </w:style>
  <w:style w:type="paragraph" w:customStyle="1" w:styleId="222">
    <w:name w:val="222"/>
    <w:basedOn w:val="1"/>
    <w:qFormat/>
    <w:rsid w:val="00F07A21"/>
    <w:pPr>
      <w:spacing w:after="160"/>
      <w:jc w:val="right"/>
    </w:pPr>
    <w:rPr>
      <w:rFonts w:eastAsiaTheme="minorEastAsia"/>
      <w:color w:val="0000AA"/>
      <w:u w:val="single"/>
      <w:lang w:eastAsia="ru-RU"/>
    </w:rPr>
  </w:style>
  <w:style w:type="paragraph" w:styleId="1">
    <w:name w:val="toc 1"/>
    <w:basedOn w:val="a"/>
    <w:next w:val="a"/>
    <w:autoRedefine/>
    <w:uiPriority w:val="39"/>
    <w:semiHidden/>
    <w:unhideWhenUsed/>
    <w:rsid w:val="00F07A21"/>
    <w:pPr>
      <w:spacing w:after="100"/>
    </w:pPr>
  </w:style>
  <w:style w:type="table" w:styleId="a4">
    <w:name w:val="Table Grid"/>
    <w:basedOn w:val="a1"/>
    <w:uiPriority w:val="39"/>
    <w:rsid w:val="006C5C7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header"/>
    <w:basedOn w:val="a"/>
    <w:link w:val="a6"/>
    <w:uiPriority w:val="99"/>
    <w:unhideWhenUsed/>
    <w:rsid w:val="00533D9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533D9B"/>
  </w:style>
  <w:style w:type="paragraph" w:styleId="a7">
    <w:name w:val="footer"/>
    <w:basedOn w:val="a"/>
    <w:link w:val="a8"/>
    <w:uiPriority w:val="99"/>
    <w:unhideWhenUsed/>
    <w:rsid w:val="00533D9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533D9B"/>
  </w:style>
  <w:style w:type="paragraph" w:styleId="a9">
    <w:name w:val="Normal (Web)"/>
    <w:basedOn w:val="a"/>
    <w:uiPriority w:val="99"/>
    <w:unhideWhenUsed/>
    <w:rsid w:val="004374C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Balloon Text"/>
    <w:basedOn w:val="a"/>
    <w:link w:val="ab"/>
    <w:uiPriority w:val="99"/>
    <w:semiHidden/>
    <w:unhideWhenUsed/>
    <w:rsid w:val="004D612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4D6129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YE">
    <w:name w:val="YE"/>
    <w:basedOn w:val="a0"/>
    <w:uiPriority w:val="1"/>
    <w:qFormat/>
    <w:rsid w:val="00010891"/>
    <w:rPr>
      <w:rFonts w:ascii="Verdana" w:hAnsi="Verdana"/>
      <w:b w:val="0"/>
    </w:rPr>
  </w:style>
  <w:style w:type="character" w:customStyle="1" w:styleId="a3">
    <w:name w:val="НД"/>
    <w:basedOn w:val="a0"/>
    <w:uiPriority w:val="1"/>
    <w:qFormat/>
    <w:rsid w:val="00B93AEA"/>
    <w:rPr>
      <w:rFonts w:ascii="Verdana" w:hAnsi="Verdana"/>
      <w:b/>
      <w:bCs/>
      <w:sz w:val="22"/>
    </w:rPr>
  </w:style>
  <w:style w:type="numbering" w:customStyle="1" w:styleId="111">
    <w:name w:val="111"/>
    <w:basedOn w:val="a2"/>
    <w:uiPriority w:val="99"/>
    <w:rsid w:val="00F07A21"/>
    <w:pPr>
      <w:numPr>
        <w:numId w:val="1"/>
      </w:numPr>
    </w:pPr>
  </w:style>
  <w:style w:type="paragraph" w:customStyle="1" w:styleId="222">
    <w:name w:val="222"/>
    <w:basedOn w:val="1"/>
    <w:qFormat/>
    <w:rsid w:val="00F07A21"/>
    <w:pPr>
      <w:spacing w:after="160"/>
      <w:jc w:val="right"/>
    </w:pPr>
    <w:rPr>
      <w:rFonts w:eastAsiaTheme="minorEastAsia"/>
      <w:color w:val="0000AA"/>
      <w:u w:val="single"/>
      <w:lang w:eastAsia="ru-RU"/>
    </w:rPr>
  </w:style>
  <w:style w:type="paragraph" w:styleId="1">
    <w:name w:val="toc 1"/>
    <w:basedOn w:val="a"/>
    <w:next w:val="a"/>
    <w:autoRedefine/>
    <w:uiPriority w:val="39"/>
    <w:semiHidden/>
    <w:unhideWhenUsed/>
    <w:rsid w:val="00F07A21"/>
    <w:pPr>
      <w:spacing w:after="100"/>
    </w:pPr>
  </w:style>
  <w:style w:type="table" w:styleId="a4">
    <w:name w:val="Table Grid"/>
    <w:basedOn w:val="a1"/>
    <w:uiPriority w:val="39"/>
    <w:rsid w:val="006C5C7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header"/>
    <w:basedOn w:val="a"/>
    <w:link w:val="a6"/>
    <w:uiPriority w:val="99"/>
    <w:unhideWhenUsed/>
    <w:rsid w:val="00533D9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533D9B"/>
  </w:style>
  <w:style w:type="paragraph" w:styleId="a7">
    <w:name w:val="footer"/>
    <w:basedOn w:val="a"/>
    <w:link w:val="a8"/>
    <w:uiPriority w:val="99"/>
    <w:unhideWhenUsed/>
    <w:rsid w:val="00533D9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533D9B"/>
  </w:style>
  <w:style w:type="paragraph" w:styleId="a9">
    <w:name w:val="Normal (Web)"/>
    <w:basedOn w:val="a"/>
    <w:uiPriority w:val="99"/>
    <w:unhideWhenUsed/>
    <w:rsid w:val="004374C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Balloon Text"/>
    <w:basedOn w:val="a"/>
    <w:link w:val="ab"/>
    <w:uiPriority w:val="99"/>
    <w:semiHidden/>
    <w:unhideWhenUsed/>
    <w:rsid w:val="004D612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4D612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49733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703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584</Words>
  <Characters>3330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3907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Hewlett-Packard Company</dc:creator>
  <cp:lastModifiedBy>Viktoriya</cp:lastModifiedBy>
  <cp:revision>2</cp:revision>
  <cp:lastPrinted>2023-12-08T07:23:00Z</cp:lastPrinted>
  <dcterms:created xsi:type="dcterms:W3CDTF">2023-12-08T07:35:00Z</dcterms:created>
  <dcterms:modified xsi:type="dcterms:W3CDTF">2023-12-08T07:35:00Z</dcterms:modified>
</cp:coreProperties>
</file>