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80"/>
        <w:gridCol w:w="980"/>
        <w:gridCol w:w="3960"/>
        <w:gridCol w:w="10030"/>
      </w:tblGrid>
      <w:tr w:rsidR="003F748C" w:rsidRPr="003F748C" w:rsidTr="003F748C">
        <w:trPr>
          <w:trHeight w:val="255"/>
        </w:trPr>
        <w:tc>
          <w:tcPr>
            <w:tcW w:w="1575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 для проведения аттестации в области промышленной безопасности, по вопросам безопасности гидротехнических сооружений, безопасности в сфере энергетики</w:t>
            </w:r>
          </w:p>
        </w:tc>
      </w:tr>
      <w:tr w:rsidR="003F748C" w:rsidRPr="003F748C" w:rsidTr="003F748C">
        <w:trPr>
          <w:trHeight w:val="270"/>
        </w:trPr>
        <w:tc>
          <w:tcPr>
            <w:tcW w:w="1575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748C" w:rsidRPr="003F748C" w:rsidTr="003F748C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F748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F748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F748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F748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Шифр тестовых заданий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F748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области аттестации</w:t>
            </w:r>
          </w:p>
        </w:tc>
        <w:tc>
          <w:tcPr>
            <w:tcW w:w="10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F748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3F748C" w:rsidRPr="003F748C" w:rsidTr="003F748C">
        <w:trPr>
          <w:trHeight w:val="690"/>
        </w:trPr>
        <w:tc>
          <w:tcPr>
            <w:tcW w:w="15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748C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3F748C" w:rsidRPr="003F748C" w:rsidTr="003F748C">
        <w:trPr>
          <w:trHeight w:val="900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Б.11.1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</w:t>
            </w:r>
            <w:bookmarkStart w:id="0" w:name="_GoBack"/>
            <w:bookmarkEnd w:id="0"/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сырья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Правительства Российской Федерации от 15 сентября 2020 г. № 1437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      </w:r>
          </w:p>
        </w:tc>
      </w:tr>
      <w:tr w:rsidR="003F748C" w:rsidRPr="003F748C" w:rsidTr="003F748C">
        <w:trPr>
          <w:trHeight w:val="87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3F748C">
              <w:rPr>
                <w:rFonts w:eastAsia="Times New Roman"/>
                <w:sz w:val="20"/>
                <w:szCs w:val="20"/>
                <w:lang w:eastAsia="ru-RU"/>
              </w:rPr>
              <w:t xml:space="preserve"> от 3 сентября 2020 г. № 331 «Об утверждении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</w:t>
            </w:r>
          </w:p>
        </w:tc>
      </w:tr>
      <w:tr w:rsidR="003F748C" w:rsidRPr="003F748C" w:rsidTr="003F748C">
        <w:trPr>
          <w:trHeight w:val="76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приказ Минсельхозпрода России от 26 марта 1998 г. № 169 «Об утверждении указаний по проектированию аспирационных установок предприятий по хранению и переработке зерна и предприятий хлебопекарной промышленности«</w:t>
            </w:r>
          </w:p>
        </w:tc>
      </w:tr>
      <w:tr w:rsidR="003F748C" w:rsidRPr="003F748C" w:rsidTr="003F748C">
        <w:trPr>
          <w:trHeight w:val="51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3F748C" w:rsidRPr="003F748C" w:rsidTr="003F748C">
        <w:trPr>
          <w:trHeight w:val="525"/>
        </w:trPr>
        <w:tc>
          <w:tcPr>
            <w:tcW w:w="7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3F748C" w:rsidRPr="003F748C" w:rsidTr="003F748C">
        <w:trPr>
          <w:trHeight w:val="82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Б.11.2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15 сентября 2020 г. № 1437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      </w:r>
          </w:p>
        </w:tc>
      </w:tr>
      <w:tr w:rsidR="003F748C" w:rsidRPr="003F748C" w:rsidTr="003F748C">
        <w:trPr>
          <w:trHeight w:val="765"/>
        </w:trPr>
        <w:tc>
          <w:tcPr>
            <w:tcW w:w="7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3F748C">
              <w:rPr>
                <w:rFonts w:eastAsia="Times New Roman"/>
                <w:sz w:val="20"/>
                <w:szCs w:val="20"/>
                <w:lang w:eastAsia="ru-RU"/>
              </w:rPr>
              <w:t xml:space="preserve"> от 3 сентября 2020 г. № 331 «Об утверждении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</w:t>
            </w:r>
          </w:p>
        </w:tc>
      </w:tr>
      <w:tr w:rsidR="003F748C" w:rsidRPr="003F748C" w:rsidTr="003F748C">
        <w:trPr>
          <w:trHeight w:val="510"/>
        </w:trPr>
        <w:tc>
          <w:tcPr>
            <w:tcW w:w="7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СП 14.13330.2018. Свод правил. Строительство в сейсмических районах. Актуализированная редакция СНиП II-7-81</w:t>
            </w:r>
          </w:p>
        </w:tc>
      </w:tr>
      <w:tr w:rsidR="003F748C" w:rsidRPr="003F748C" w:rsidTr="003F748C">
        <w:trPr>
          <w:trHeight w:val="510"/>
        </w:trPr>
        <w:tc>
          <w:tcPr>
            <w:tcW w:w="7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СП 26.13330.2012. Свод правил. Фундаменты машин с динамическими нагрузками. Актуализированная редакция СНиП 2.02.05-87</w:t>
            </w:r>
          </w:p>
        </w:tc>
      </w:tr>
      <w:tr w:rsidR="003F748C" w:rsidRPr="003F748C" w:rsidTr="003F748C">
        <w:trPr>
          <w:trHeight w:val="510"/>
        </w:trPr>
        <w:tc>
          <w:tcPr>
            <w:tcW w:w="7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СП 43.13330.2012. Свод правил. Сооружения промышленных предприятий. Актуализированная редакция СНиП 2.09.03-85</w:t>
            </w:r>
          </w:p>
        </w:tc>
      </w:tr>
      <w:tr w:rsidR="003F748C" w:rsidRPr="003F748C" w:rsidTr="003F748C">
        <w:trPr>
          <w:trHeight w:val="510"/>
        </w:trPr>
        <w:tc>
          <w:tcPr>
            <w:tcW w:w="78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СП 108.13330.2012. Свод правил. Предприятия, здания и сооружения по хранению и переработке зерна. Актуализированная редакция СНиП 2.10.05-85</w:t>
            </w:r>
          </w:p>
        </w:tc>
      </w:tr>
      <w:tr w:rsidR="003F748C" w:rsidRPr="003F748C" w:rsidTr="003F748C">
        <w:trPr>
          <w:trHeight w:val="585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СП 18.13330.2019. Производственные объекты. Планировочная организация земельного участка (Генеральные планы промышленных предприятий). СНиП II-89-80</w:t>
            </w:r>
          </w:p>
        </w:tc>
      </w:tr>
      <w:tr w:rsidR="003F748C" w:rsidRPr="003F748C" w:rsidTr="003F748C">
        <w:trPr>
          <w:trHeight w:val="160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Б.11.3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748C" w:rsidRPr="003F748C" w:rsidRDefault="003F748C" w:rsidP="003F748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Изготовление, монтаж, наладка, ремонт, техническое освидетельствование, 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конструкция и эксплуатация технических устройств (машин и оборудования), применяемых на объектах хранения и перераб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тки растительного сырья</w:t>
            </w:r>
          </w:p>
        </w:tc>
        <w:tc>
          <w:tcPr>
            <w:tcW w:w="10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748C" w:rsidRPr="003F748C" w:rsidRDefault="003F748C" w:rsidP="003F74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F748C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3F748C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3F748C">
              <w:rPr>
                <w:rFonts w:eastAsia="Times New Roman"/>
                <w:sz w:val="20"/>
                <w:szCs w:val="20"/>
                <w:lang w:eastAsia="ru-RU"/>
              </w:rPr>
              <w:t xml:space="preserve"> от 3 сентября 2020 г. № 331 «Об утверждении Федеральных норм и правил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</w:t>
            </w:r>
          </w:p>
        </w:tc>
      </w:tr>
    </w:tbl>
    <w:p w:rsidR="00D95D1E" w:rsidRDefault="00D95D1E"/>
    <w:sectPr w:rsidR="00D95D1E" w:rsidSect="003F748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8C"/>
    <w:rsid w:val="003F748C"/>
    <w:rsid w:val="00AB3CB9"/>
    <w:rsid w:val="00D95D1E"/>
    <w:rsid w:val="00E03602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dcterms:created xsi:type="dcterms:W3CDTF">2023-12-08T07:39:00Z</dcterms:created>
  <dcterms:modified xsi:type="dcterms:W3CDTF">2023-12-08T07:42:00Z</dcterms:modified>
</cp:coreProperties>
</file>